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58B80" w14:textId="67BCAD49" w:rsidR="00606EA7" w:rsidRPr="009D0E5D" w:rsidRDefault="00606EA7">
      <w:pPr>
        <w:spacing w:before="2" w:after="3643"/>
        <w:ind w:right="4"/>
        <w:textAlignment w:val="baseline"/>
        <w:rPr>
          <w:rFonts w:asciiTheme="minorHAnsi" w:hAnsiTheme="minorHAnsi" w:cstheme="minorHAnsi"/>
        </w:rPr>
      </w:pPr>
    </w:p>
    <w:p w14:paraId="53956432" w14:textId="77777777" w:rsidR="00606EA7" w:rsidRPr="009D0E5D" w:rsidRDefault="00606EA7">
      <w:pPr>
        <w:spacing w:before="2" w:after="3643"/>
        <w:rPr>
          <w:rFonts w:asciiTheme="minorHAnsi" w:hAnsiTheme="minorHAnsi" w:cstheme="minorHAnsi"/>
        </w:rPr>
        <w:sectPr w:rsidR="00606EA7" w:rsidRPr="009D0E5D" w:rsidSect="004E67EE">
          <w:headerReference w:type="even" r:id="rId11"/>
          <w:headerReference w:type="default" r:id="rId12"/>
          <w:footerReference w:type="even" r:id="rId13"/>
          <w:footerReference w:type="default" r:id="rId14"/>
          <w:headerReference w:type="first" r:id="rId15"/>
          <w:footerReference w:type="first" r:id="rId16"/>
          <w:pgSz w:w="11904" w:h="16843"/>
          <w:pgMar w:top="320" w:right="610" w:bottom="947" w:left="10214" w:header="720" w:footer="720" w:gutter="0"/>
          <w:cols w:space="720"/>
          <w:titlePg/>
          <w:docGrid w:linePitch="299"/>
        </w:sectPr>
      </w:pPr>
    </w:p>
    <w:p w14:paraId="2531C2EF" w14:textId="43D0BFD3" w:rsidR="00606EA7" w:rsidRPr="009D0E5D" w:rsidRDefault="004A65E3">
      <w:pPr>
        <w:spacing w:before="215" w:line="285" w:lineRule="exact"/>
        <w:jc w:val="center"/>
        <w:textAlignment w:val="baseline"/>
        <w:rPr>
          <w:rFonts w:asciiTheme="minorHAnsi" w:eastAsia="Calibri" w:hAnsiTheme="minorHAnsi" w:cstheme="minorHAnsi"/>
          <w:b/>
          <w:color w:val="000000"/>
          <w:spacing w:val="1"/>
        </w:rPr>
      </w:pPr>
      <w:r>
        <w:rPr>
          <w:rFonts w:asciiTheme="minorHAnsi" w:hAnsiTheme="minorHAnsi"/>
          <w:b/>
          <w:color w:val="000000"/>
        </w:rPr>
        <w:t>‘ENTAMA 2023-2024’ Programme</w:t>
      </w:r>
    </w:p>
    <w:p w14:paraId="01100C77" w14:textId="7C14CE82" w:rsidR="00606EA7" w:rsidRPr="009D0E5D" w:rsidRDefault="004A65E3">
      <w:pPr>
        <w:spacing w:before="214" w:line="285" w:lineRule="exact"/>
        <w:ind w:left="216"/>
        <w:textAlignment w:val="baseline"/>
        <w:rPr>
          <w:rFonts w:asciiTheme="minorHAnsi" w:eastAsia="Calibri" w:hAnsiTheme="minorHAnsi" w:cstheme="minorHAnsi"/>
          <w:b/>
          <w:color w:val="C00000"/>
          <w:spacing w:val="1"/>
        </w:rPr>
      </w:pPr>
      <w:r>
        <w:rPr>
          <w:rFonts w:asciiTheme="minorHAnsi" w:hAnsiTheme="minorHAnsi"/>
          <w:b/>
          <w:color w:val="C00000"/>
        </w:rPr>
        <w:t>EDP programme for the promotion and consolidation of local entrepreneurs</w:t>
      </w:r>
    </w:p>
    <w:p w14:paraId="5FBAE933" w14:textId="2FD2CE46" w:rsidR="00606EA7" w:rsidRPr="009D0E5D" w:rsidRDefault="004A65E3">
      <w:pPr>
        <w:spacing w:before="219" w:line="285" w:lineRule="exact"/>
        <w:jc w:val="center"/>
        <w:textAlignment w:val="baseline"/>
        <w:rPr>
          <w:rFonts w:asciiTheme="minorHAnsi" w:eastAsia="Calibri" w:hAnsiTheme="minorHAnsi" w:cstheme="minorHAnsi"/>
          <w:b/>
          <w:color w:val="000000"/>
        </w:rPr>
      </w:pPr>
      <w:r>
        <w:rPr>
          <w:rFonts w:asciiTheme="minorHAnsi" w:hAnsiTheme="minorHAnsi"/>
          <w:b/>
          <w:color w:val="000000"/>
        </w:rPr>
        <w:t>Conditions for Participation</w:t>
      </w:r>
    </w:p>
    <w:p w14:paraId="20913DAB" w14:textId="3A5BE409" w:rsidR="00606EA7" w:rsidRPr="009D0E5D" w:rsidRDefault="008F2E4E">
      <w:pPr>
        <w:spacing w:before="214" w:after="652" w:line="285" w:lineRule="exact"/>
        <w:jc w:val="center"/>
        <w:textAlignment w:val="baseline"/>
        <w:rPr>
          <w:rFonts w:asciiTheme="minorHAnsi" w:eastAsia="Calibri" w:hAnsiTheme="minorHAnsi" w:cstheme="minorHAnsi"/>
          <w:b/>
          <w:color w:val="000000"/>
          <w:spacing w:val="1"/>
        </w:rPr>
      </w:pPr>
      <w:r>
        <w:rPr>
          <w:rFonts w:asciiTheme="minorHAnsi" w:hAnsiTheme="minorHAnsi"/>
          <w:noProof/>
        </w:rPr>
        <w:drawing>
          <wp:anchor distT="0" distB="0" distL="114300" distR="114300" simplePos="0" relativeHeight="251659776" behindDoc="0" locked="0" layoutInCell="1" allowOverlap="1" wp14:anchorId="5E2526D3" wp14:editId="1C420047">
            <wp:simplePos x="0" y="0"/>
            <wp:positionH relativeFrom="column">
              <wp:posOffset>121920</wp:posOffset>
            </wp:positionH>
            <wp:positionV relativeFrom="paragraph">
              <wp:posOffset>496570</wp:posOffset>
            </wp:positionV>
            <wp:extent cx="5170170" cy="1823085"/>
            <wp:effectExtent l="0" t="0" r="0" b="5715"/>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70170" cy="1823085"/>
                    </a:xfrm>
                    <a:prstGeom prst="rect">
                      <a:avLst/>
                    </a:prstGeom>
                    <a:noFill/>
                  </pic:spPr>
                </pic:pic>
              </a:graphicData>
            </a:graphic>
          </wp:anchor>
        </w:drawing>
      </w:r>
      <w:r>
        <w:rPr>
          <w:rFonts w:asciiTheme="minorHAnsi" w:hAnsiTheme="minorHAnsi"/>
          <w:b/>
          <w:color w:val="000000"/>
        </w:rPr>
        <w:t>Oviedo 2023</w:t>
      </w:r>
    </w:p>
    <w:p w14:paraId="7EF79CE3" w14:textId="1D220930" w:rsidR="00606EA7" w:rsidRPr="009D0E5D" w:rsidRDefault="00606EA7">
      <w:pPr>
        <w:spacing w:after="223"/>
        <w:textAlignment w:val="baseline"/>
        <w:rPr>
          <w:rFonts w:asciiTheme="minorHAnsi" w:hAnsiTheme="minorHAnsi" w:cstheme="minorHAnsi"/>
          <w:lang w:val="es-ES"/>
        </w:rPr>
      </w:pPr>
    </w:p>
    <w:p w14:paraId="3DC7475C" w14:textId="37D4FCDC" w:rsidR="008F2E4E" w:rsidRPr="009D0E5D" w:rsidRDefault="008F2E4E">
      <w:pPr>
        <w:spacing w:after="223"/>
        <w:textAlignment w:val="baseline"/>
        <w:rPr>
          <w:rFonts w:asciiTheme="minorHAnsi" w:hAnsiTheme="minorHAnsi" w:cstheme="minorHAnsi"/>
          <w:lang w:val="es-ES"/>
        </w:rPr>
      </w:pPr>
    </w:p>
    <w:p w14:paraId="00F54CC2" w14:textId="5D8E67DF" w:rsidR="008F2E4E" w:rsidRPr="009D0E5D" w:rsidRDefault="008F2E4E">
      <w:pPr>
        <w:spacing w:after="223"/>
        <w:textAlignment w:val="baseline"/>
        <w:rPr>
          <w:rFonts w:asciiTheme="minorHAnsi" w:hAnsiTheme="minorHAnsi" w:cstheme="minorHAnsi"/>
          <w:lang w:val="es-ES"/>
        </w:rPr>
      </w:pPr>
    </w:p>
    <w:p w14:paraId="3B33B519" w14:textId="49B75247" w:rsidR="008F2E4E" w:rsidRPr="009D0E5D" w:rsidRDefault="008F2E4E">
      <w:pPr>
        <w:spacing w:after="223"/>
        <w:textAlignment w:val="baseline"/>
        <w:rPr>
          <w:rFonts w:asciiTheme="minorHAnsi" w:hAnsiTheme="minorHAnsi" w:cstheme="minorHAnsi"/>
          <w:lang w:val="es-ES"/>
        </w:rPr>
      </w:pPr>
    </w:p>
    <w:p w14:paraId="18DC519A" w14:textId="57333252" w:rsidR="008F2E4E" w:rsidRPr="009D0E5D" w:rsidRDefault="008F2E4E">
      <w:pPr>
        <w:spacing w:after="223"/>
        <w:textAlignment w:val="baseline"/>
        <w:rPr>
          <w:rFonts w:asciiTheme="minorHAnsi" w:hAnsiTheme="minorHAnsi" w:cstheme="minorHAnsi"/>
          <w:lang w:val="es-ES"/>
        </w:rPr>
      </w:pPr>
    </w:p>
    <w:p w14:paraId="621E6887" w14:textId="77777777" w:rsidR="008F2E4E" w:rsidRPr="009D0E5D" w:rsidRDefault="008F2E4E">
      <w:pPr>
        <w:spacing w:after="223"/>
        <w:textAlignment w:val="baseline"/>
        <w:rPr>
          <w:rFonts w:asciiTheme="minorHAnsi" w:hAnsiTheme="minorHAnsi" w:cstheme="minorHAnsi"/>
          <w:lang w:val="es-ES"/>
        </w:rPr>
      </w:pPr>
    </w:p>
    <w:p w14:paraId="7C4AB383" w14:textId="1DEBD589" w:rsidR="00606EA7" w:rsidRPr="009D0E5D" w:rsidRDefault="004A65E3">
      <w:pPr>
        <w:spacing w:before="20" w:after="4449" w:line="184" w:lineRule="exact"/>
        <w:ind w:left="1152"/>
        <w:textAlignment w:val="baseline"/>
        <w:rPr>
          <w:rFonts w:asciiTheme="minorHAnsi" w:eastAsia="Calibri" w:hAnsiTheme="minorHAnsi" w:cstheme="minorHAnsi"/>
          <w:b/>
          <w:color w:val="000000"/>
        </w:rPr>
      </w:pPr>
      <w:r>
        <w:rPr>
          <w:rFonts w:asciiTheme="minorHAnsi" w:hAnsiTheme="minorHAnsi"/>
          <w:b/>
          <w:color w:val="000000"/>
        </w:rPr>
        <w:t>© Copyright EDP España, SAU</w:t>
      </w:r>
    </w:p>
    <w:p w14:paraId="58D59CF4" w14:textId="77777777" w:rsidR="00606EA7" w:rsidRPr="009D0E5D" w:rsidRDefault="00606EA7">
      <w:pPr>
        <w:spacing w:before="20" w:after="4449" w:line="184" w:lineRule="exact"/>
        <w:rPr>
          <w:rFonts w:asciiTheme="minorHAnsi" w:hAnsiTheme="minorHAnsi" w:cstheme="minorHAnsi"/>
          <w:lang w:val="es-ES"/>
        </w:rPr>
        <w:sectPr w:rsidR="00606EA7" w:rsidRPr="009D0E5D">
          <w:type w:val="continuous"/>
          <w:pgSz w:w="11904" w:h="16843"/>
          <w:pgMar w:top="320" w:right="1046" w:bottom="947" w:left="1978" w:header="720" w:footer="720" w:gutter="0"/>
          <w:cols w:space="720"/>
        </w:sectPr>
      </w:pPr>
    </w:p>
    <w:p w14:paraId="2A367868" w14:textId="77777777" w:rsidR="00606EA7" w:rsidRPr="009D0E5D" w:rsidRDefault="00606EA7">
      <w:pPr>
        <w:rPr>
          <w:rFonts w:asciiTheme="minorHAnsi" w:hAnsiTheme="minorHAnsi" w:cstheme="minorHAnsi"/>
          <w:lang w:val="es-ES"/>
        </w:rPr>
        <w:sectPr w:rsidR="00606EA7" w:rsidRPr="009D0E5D">
          <w:type w:val="continuous"/>
          <w:pgSz w:w="11904" w:h="16843"/>
          <w:pgMar w:top="320" w:right="1646" w:bottom="947" w:left="10038" w:header="720" w:footer="720" w:gutter="0"/>
          <w:cols w:space="720"/>
        </w:sectPr>
      </w:pPr>
    </w:p>
    <w:p w14:paraId="10942D55" w14:textId="4D5D1057" w:rsidR="00606EA7" w:rsidRPr="009D0E5D" w:rsidRDefault="00C55972">
      <w:pPr>
        <w:tabs>
          <w:tab w:val="left" w:pos="3456"/>
        </w:tabs>
        <w:spacing w:before="454" w:line="266" w:lineRule="exact"/>
        <w:ind w:left="3024"/>
        <w:textAlignment w:val="baseline"/>
        <w:rPr>
          <w:rFonts w:asciiTheme="minorHAnsi" w:eastAsia="Arial" w:hAnsiTheme="minorHAnsi" w:cstheme="minorHAnsi"/>
          <w:color w:val="000000"/>
          <w:spacing w:val="-1"/>
        </w:rPr>
      </w:pPr>
      <w:r>
        <w:rPr>
          <w:rFonts w:asciiTheme="minorHAnsi" w:hAnsiTheme="minorHAnsi"/>
          <w:noProof/>
        </w:rPr>
        <w:lastRenderedPageBreak/>
        <mc:AlternateContent>
          <mc:Choice Requires="wps">
            <w:drawing>
              <wp:anchor distT="0" distB="0" distL="114300" distR="114300" simplePos="0" relativeHeight="251663872" behindDoc="0" locked="0" layoutInCell="1" allowOverlap="1" wp14:anchorId="6096FE91" wp14:editId="20FF5DFC">
                <wp:simplePos x="0" y="0"/>
                <wp:positionH relativeFrom="page">
                  <wp:posOffset>1060450</wp:posOffset>
                </wp:positionH>
                <wp:positionV relativeFrom="page">
                  <wp:posOffset>1012190</wp:posOffset>
                </wp:positionV>
                <wp:extent cx="5100320" cy="0"/>
                <wp:effectExtent l="0" t="0" r="0" b="0"/>
                <wp:wrapNone/>
                <wp:docPr id="2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03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48D1A" id="Line 33" o:spid="_x0000_s1026" style="position:absolute;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5pt,79.7pt" to="485.1pt,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" strokeweight=".25pt">
                <w10:wrap anchorx="page" anchory="page"/>
              </v:line>
            </w:pict>
          </mc:Fallback>
        </mc:AlternateContent>
      </w:r>
      <w:r>
        <w:rPr>
          <w:rFonts w:asciiTheme="minorHAnsi" w:hAnsiTheme="minorHAnsi"/>
          <w:color w:val="000000"/>
        </w:rPr>
        <w:t>1.</w:t>
      </w:r>
      <w:r>
        <w:rPr>
          <w:rFonts w:asciiTheme="minorHAnsi" w:hAnsiTheme="minorHAnsi"/>
          <w:color w:val="000000"/>
        </w:rPr>
        <w:tab/>
      </w:r>
      <w:r>
        <w:rPr>
          <w:rFonts w:asciiTheme="minorHAnsi" w:hAnsiTheme="minorHAnsi"/>
          <w:b/>
          <w:color w:val="000000"/>
          <w:u w:val="single"/>
        </w:rPr>
        <w:t>Entama 2023-2024 Programme</w:t>
      </w:r>
    </w:p>
    <w:p w14:paraId="1F9BD918" w14:textId="3D8402E0" w:rsidR="00606EA7" w:rsidRPr="009D0E5D" w:rsidRDefault="004A65E3">
      <w:pPr>
        <w:spacing w:before="516" w:line="268" w:lineRule="exact"/>
        <w:ind w:left="432" w:right="144"/>
        <w:jc w:val="both"/>
        <w:textAlignment w:val="baseline"/>
        <w:rPr>
          <w:rFonts w:asciiTheme="minorHAnsi" w:eastAsia="Calibri" w:hAnsiTheme="minorHAnsi" w:cstheme="minorHAnsi"/>
          <w:color w:val="000000"/>
        </w:rPr>
      </w:pPr>
      <w:r>
        <w:rPr>
          <w:rFonts w:asciiTheme="minorHAnsi" w:hAnsiTheme="minorHAnsi"/>
          <w:b/>
          <w:color w:val="000000"/>
        </w:rPr>
        <w:t xml:space="preserve">1.1. </w:t>
      </w:r>
      <w:r>
        <w:rPr>
          <w:rFonts w:asciiTheme="minorHAnsi" w:hAnsiTheme="minorHAnsi"/>
          <w:color w:val="000000"/>
        </w:rPr>
        <w:t>As a result of the work carried out by EDP España (hereinafter, EDPE) with the local communities in which it performs its activity, 4 priority areas of action have been identified, based on the main concerns revealed as relevant: job creation under equal opportunities and inclusion conditions, environment, commitment to the local community, and rural depopulation.</w:t>
      </w:r>
    </w:p>
    <w:p w14:paraId="38E41E93" w14:textId="5CD0E958" w:rsidR="00606EA7" w:rsidRPr="009D0E5D" w:rsidRDefault="004A65E3">
      <w:pPr>
        <w:spacing w:before="227" w:line="268" w:lineRule="exact"/>
        <w:ind w:left="432" w:right="144"/>
        <w:jc w:val="both"/>
        <w:textAlignment w:val="baseline"/>
        <w:rPr>
          <w:rFonts w:asciiTheme="minorHAnsi" w:eastAsia="Calibri" w:hAnsiTheme="minorHAnsi" w:cstheme="minorHAnsi"/>
          <w:color w:val="000000"/>
        </w:rPr>
      </w:pPr>
      <w:r>
        <w:rPr>
          <w:rFonts w:asciiTheme="minorHAnsi" w:hAnsiTheme="minorHAnsi"/>
          <w:color w:val="000000"/>
        </w:rPr>
        <w:t>In the scope of Social Investment and commitment to the Local Community to which EDPE is committed, and taking these concerns as reference, EDPE has proposed a Plan of Action to be developed in the different municipalities in which it operates.</w:t>
      </w:r>
    </w:p>
    <w:p w14:paraId="2275B15D" w14:textId="2016FEFA" w:rsidR="00606EA7" w:rsidRPr="009D0E5D" w:rsidRDefault="004A65E3">
      <w:pPr>
        <w:spacing w:before="225" w:line="268" w:lineRule="exact"/>
        <w:ind w:left="432" w:right="144"/>
        <w:jc w:val="both"/>
        <w:textAlignment w:val="baseline"/>
        <w:rPr>
          <w:rFonts w:asciiTheme="minorHAnsi" w:eastAsia="Calibri" w:hAnsiTheme="minorHAnsi" w:cstheme="minorHAnsi"/>
          <w:color w:val="000000"/>
        </w:rPr>
      </w:pPr>
      <w:r>
        <w:rPr>
          <w:rFonts w:asciiTheme="minorHAnsi" w:hAnsiTheme="minorHAnsi"/>
          <w:color w:val="000000"/>
        </w:rPr>
        <w:t xml:space="preserve">For the purpose of addressing the repeated concern related to job creation, the fifth series of the </w:t>
      </w:r>
      <w:r>
        <w:rPr>
          <w:rFonts w:asciiTheme="minorHAnsi" w:hAnsiTheme="minorHAnsi"/>
          <w:b/>
          <w:bCs/>
          <w:color w:val="000000"/>
        </w:rPr>
        <w:t xml:space="preserve">Entama Programme </w:t>
      </w:r>
      <w:r w:rsidR="007C66C7">
        <w:rPr>
          <w:rFonts w:asciiTheme="minorHAnsi" w:hAnsiTheme="minorHAnsi"/>
          <w:color w:val="000000"/>
        </w:rPr>
        <w:t>has been launched</w:t>
      </w:r>
      <w:r w:rsidR="007C66C7">
        <w:rPr>
          <w:rFonts w:asciiTheme="minorHAnsi" w:hAnsiTheme="minorHAnsi"/>
          <w:b/>
          <w:bCs/>
          <w:color w:val="000000"/>
        </w:rPr>
        <w:t xml:space="preserve"> </w:t>
      </w:r>
      <w:r>
        <w:rPr>
          <w:rFonts w:asciiTheme="minorHAnsi" w:hAnsiTheme="minorHAnsi"/>
          <w:b/>
          <w:bCs/>
          <w:color w:val="000000"/>
        </w:rPr>
        <w:t>for the 2023-2024</w:t>
      </w:r>
      <w:r>
        <w:rPr>
          <w:rFonts w:asciiTheme="minorHAnsi" w:hAnsiTheme="minorHAnsi"/>
          <w:color w:val="000000"/>
        </w:rPr>
        <w:t xml:space="preserve"> period.</w:t>
      </w:r>
    </w:p>
    <w:p w14:paraId="2441017F" w14:textId="77777777" w:rsidR="005E42A6" w:rsidRPr="009D0E5D" w:rsidRDefault="004A65E3">
      <w:pPr>
        <w:spacing w:before="374" w:line="268" w:lineRule="exact"/>
        <w:ind w:left="432" w:right="144"/>
        <w:jc w:val="both"/>
        <w:textAlignment w:val="baseline"/>
        <w:rPr>
          <w:rFonts w:asciiTheme="minorHAnsi" w:eastAsia="Calibri" w:hAnsiTheme="minorHAnsi" w:cstheme="minorHAnsi"/>
          <w:color w:val="000000"/>
        </w:rPr>
      </w:pPr>
      <w:r>
        <w:rPr>
          <w:rFonts w:asciiTheme="minorHAnsi" w:hAnsiTheme="minorHAnsi"/>
          <w:b/>
          <w:color w:val="000000"/>
        </w:rPr>
        <w:t xml:space="preserve">1.2. </w:t>
      </w:r>
      <w:r>
        <w:rPr>
          <w:rFonts w:asciiTheme="minorHAnsi" w:hAnsiTheme="minorHAnsi"/>
          <w:color w:val="000000"/>
        </w:rPr>
        <w:t>This Programme is aimed at supporting business initiatives that generate wealth and employment, among other things, in the following municipalities:</w:t>
      </w:r>
    </w:p>
    <w:p w14:paraId="12FA0A1E" w14:textId="1B270AC5" w:rsidR="00E52CCA" w:rsidRPr="004F0192" w:rsidRDefault="005E42A6" w:rsidP="004F0192">
      <w:pPr>
        <w:pStyle w:val="Prrafodelista"/>
        <w:numPr>
          <w:ilvl w:val="0"/>
          <w:numId w:val="11"/>
        </w:numPr>
        <w:spacing w:before="374" w:line="268" w:lineRule="exact"/>
        <w:ind w:left="792" w:right="144"/>
        <w:jc w:val="both"/>
        <w:textAlignment w:val="baseline"/>
        <w:rPr>
          <w:rFonts w:asciiTheme="minorHAnsi" w:eastAsia="Calibri" w:hAnsiTheme="minorHAnsi" w:cstheme="minorHAnsi"/>
          <w:color w:val="000000"/>
        </w:rPr>
      </w:pPr>
      <w:r>
        <w:rPr>
          <w:rFonts w:asciiTheme="minorHAnsi" w:hAnsiTheme="minorHAnsi"/>
          <w:b/>
          <w:bCs/>
          <w:color w:val="000000"/>
        </w:rPr>
        <w:t>Asturias</w:t>
      </w:r>
      <w:r>
        <w:rPr>
          <w:rFonts w:asciiTheme="minorHAnsi" w:hAnsiTheme="minorHAnsi"/>
          <w:color w:val="000000"/>
        </w:rPr>
        <w:t>: Municipalities under the Valle del Caudal-Aboño</w:t>
      </w:r>
      <w:r w:rsidR="00B560B6" w:rsidRPr="009D0E5D">
        <w:rPr>
          <w:rStyle w:val="Refdenotaalpie"/>
          <w:rFonts w:asciiTheme="minorHAnsi" w:eastAsia="Calibri" w:hAnsiTheme="minorHAnsi" w:cstheme="minorHAnsi"/>
          <w:color w:val="000000"/>
          <w:lang w:val="es-ES"/>
        </w:rPr>
        <w:footnoteReference w:id="1"/>
      </w:r>
      <w:r>
        <w:rPr>
          <w:rFonts w:asciiTheme="minorHAnsi" w:hAnsiTheme="minorHAnsi"/>
          <w:color w:val="000000"/>
        </w:rPr>
        <w:t xml:space="preserve"> Just Transition Agreement, as well as the other Asturian municipalities considered small-sized rural localities according to the provisions set out by </w:t>
      </w:r>
      <w:r w:rsidR="008915AC">
        <w:rPr>
          <w:rFonts w:asciiTheme="minorHAnsi" w:hAnsiTheme="minorHAnsi"/>
          <w:color w:val="000000"/>
        </w:rPr>
        <w:t>Act</w:t>
      </w:r>
      <w:r>
        <w:rPr>
          <w:rFonts w:asciiTheme="minorHAnsi" w:hAnsiTheme="minorHAnsi"/>
          <w:color w:val="000000"/>
        </w:rPr>
        <w:t xml:space="preserve"> 45/2007 of 13 December for the sustainable development of rural areas.</w:t>
      </w:r>
    </w:p>
    <w:p w14:paraId="5888D527" w14:textId="77777777" w:rsidR="005E42A6" w:rsidRPr="009D0E5D" w:rsidRDefault="005E42A6" w:rsidP="00E42191">
      <w:pPr>
        <w:pStyle w:val="Prrafodelista"/>
        <w:spacing w:before="374" w:line="268" w:lineRule="exact"/>
        <w:ind w:left="792" w:right="144"/>
        <w:jc w:val="both"/>
        <w:textAlignment w:val="baseline"/>
        <w:rPr>
          <w:rFonts w:asciiTheme="minorHAnsi" w:eastAsia="Calibri" w:hAnsiTheme="minorHAnsi" w:cstheme="minorHAnsi"/>
          <w:color w:val="000000"/>
          <w:lang w:val="es-ES"/>
        </w:rPr>
      </w:pPr>
    </w:p>
    <w:p w14:paraId="28835C9F" w14:textId="59681535" w:rsidR="00236059" w:rsidRPr="009D0E5D" w:rsidRDefault="005E42A6" w:rsidP="00E42191">
      <w:pPr>
        <w:pStyle w:val="Prrafodelista"/>
        <w:numPr>
          <w:ilvl w:val="0"/>
          <w:numId w:val="11"/>
        </w:numPr>
        <w:spacing w:before="374" w:line="268" w:lineRule="exact"/>
        <w:ind w:left="792" w:right="144"/>
        <w:jc w:val="both"/>
        <w:textAlignment w:val="baseline"/>
        <w:rPr>
          <w:rFonts w:asciiTheme="minorHAnsi" w:eastAsia="Calibri" w:hAnsiTheme="minorHAnsi" w:cstheme="minorHAnsi"/>
          <w:color w:val="000000"/>
        </w:rPr>
      </w:pPr>
      <w:r>
        <w:rPr>
          <w:rFonts w:asciiTheme="minorHAnsi" w:hAnsiTheme="minorHAnsi"/>
          <w:b/>
          <w:bCs/>
          <w:color w:val="000000"/>
        </w:rPr>
        <w:t>Andalusia:</w:t>
      </w:r>
      <w:r>
        <w:rPr>
          <w:rFonts w:asciiTheme="minorHAnsi" w:hAnsiTheme="minorHAnsi"/>
          <w:color w:val="000000"/>
        </w:rPr>
        <w:t xml:space="preserve"> the municipalities under the Puente Nuevo-Valle del Guadiato (Córdoba) Just Transition Agreement and the municipalities under the Los Barrios</w:t>
      </w:r>
      <w:r w:rsidR="007E708E" w:rsidRPr="009D0E5D">
        <w:rPr>
          <w:rStyle w:val="Refdenotaalpie"/>
          <w:rFonts w:asciiTheme="minorHAnsi" w:eastAsia="Calibri" w:hAnsiTheme="minorHAnsi" w:cstheme="minorHAnsi"/>
          <w:color w:val="000000"/>
          <w:lang w:val="es-ES"/>
        </w:rPr>
        <w:footnoteReference w:id="2"/>
      </w:r>
      <w:r w:rsidR="008915AC">
        <w:rPr>
          <w:rFonts w:asciiTheme="minorHAnsi" w:hAnsiTheme="minorHAnsi"/>
          <w:color w:val="000000"/>
        </w:rPr>
        <w:t xml:space="preserve"> </w:t>
      </w:r>
      <w:r>
        <w:rPr>
          <w:rFonts w:asciiTheme="minorHAnsi" w:hAnsiTheme="minorHAnsi"/>
          <w:color w:val="000000"/>
        </w:rPr>
        <w:t>(Cádiz) Just Transition Agreement.</w:t>
      </w:r>
    </w:p>
    <w:p w14:paraId="5284FCE7" w14:textId="77777777" w:rsidR="00236059" w:rsidRPr="009D0E5D" w:rsidRDefault="00236059" w:rsidP="00E42191">
      <w:pPr>
        <w:pStyle w:val="Prrafodelista"/>
        <w:ind w:left="1080"/>
        <w:rPr>
          <w:rFonts w:asciiTheme="minorHAnsi" w:eastAsia="Calibri" w:hAnsiTheme="minorHAnsi" w:cstheme="minorHAnsi"/>
          <w:color w:val="000000"/>
          <w:lang w:val="es-ES"/>
        </w:rPr>
      </w:pPr>
    </w:p>
    <w:p w14:paraId="480F4DB7" w14:textId="54AE1A8F" w:rsidR="002F47B6" w:rsidRPr="008915AC" w:rsidRDefault="00E42191" w:rsidP="00E42191">
      <w:pPr>
        <w:pStyle w:val="Prrafodelista"/>
        <w:numPr>
          <w:ilvl w:val="0"/>
          <w:numId w:val="11"/>
        </w:numPr>
        <w:spacing w:before="374" w:line="268" w:lineRule="exact"/>
        <w:ind w:left="792" w:right="144"/>
        <w:jc w:val="both"/>
        <w:textAlignment w:val="baseline"/>
        <w:rPr>
          <w:rFonts w:asciiTheme="minorHAnsi" w:eastAsia="Calibri" w:hAnsiTheme="minorHAnsi" w:cstheme="minorHAnsi"/>
          <w:color w:val="000000"/>
        </w:rPr>
      </w:pPr>
      <w:r w:rsidRPr="008915AC">
        <w:rPr>
          <w:rFonts w:asciiTheme="minorHAnsi" w:hAnsiTheme="minorHAnsi" w:cstheme="minorHAnsi"/>
        </w:rPr>
        <w:t xml:space="preserve">Municipalities in </w:t>
      </w:r>
      <w:r w:rsidRPr="008915AC">
        <w:rPr>
          <w:rFonts w:asciiTheme="minorHAnsi" w:hAnsiTheme="minorHAnsi" w:cstheme="minorHAnsi"/>
          <w:b/>
          <w:bCs/>
        </w:rPr>
        <w:t>Cantabria and Lugo</w:t>
      </w:r>
      <w:r w:rsidRPr="008915AC">
        <w:rPr>
          <w:rFonts w:asciiTheme="minorHAnsi" w:hAnsiTheme="minorHAnsi" w:cstheme="minorHAnsi"/>
        </w:rPr>
        <w:t xml:space="preserve"> that meet the requirements of </w:t>
      </w:r>
      <w:r w:rsidR="008915AC">
        <w:rPr>
          <w:rFonts w:asciiTheme="minorHAnsi" w:hAnsiTheme="minorHAnsi" w:cstheme="minorHAnsi"/>
        </w:rPr>
        <w:t>Act</w:t>
      </w:r>
      <w:r w:rsidRPr="008915AC">
        <w:rPr>
          <w:rFonts w:asciiTheme="minorHAnsi" w:hAnsiTheme="minorHAnsi" w:cstheme="minorHAnsi"/>
        </w:rPr>
        <w:t xml:space="preserve"> 45/2007 of </w:t>
      </w:r>
      <w:r w:rsidRPr="008915AC">
        <w:rPr>
          <w:rFonts w:asciiTheme="minorHAnsi" w:hAnsiTheme="minorHAnsi" w:cstheme="minorHAnsi"/>
          <w:color w:val="000000"/>
        </w:rPr>
        <w:t>13 December for the sustainable development of rural areas, in which EDP performs its activity:</w:t>
      </w:r>
    </w:p>
    <w:p w14:paraId="71965AC9" w14:textId="77777777" w:rsidR="00236059" w:rsidRPr="009D0E5D" w:rsidRDefault="00236059" w:rsidP="00E42191">
      <w:pPr>
        <w:pStyle w:val="Prrafodelista"/>
        <w:ind w:left="1080"/>
        <w:rPr>
          <w:rFonts w:asciiTheme="minorHAnsi" w:eastAsia="Calibri" w:hAnsiTheme="minorHAnsi" w:cstheme="minorHAnsi"/>
          <w:color w:val="000000"/>
          <w:lang w:val="es-ES"/>
        </w:rPr>
      </w:pPr>
    </w:p>
    <w:p w14:paraId="4CCB9D67" w14:textId="00DF068C" w:rsidR="00572743" w:rsidRDefault="0050760B" w:rsidP="004F0192">
      <w:pPr>
        <w:pStyle w:val="Prrafodelista"/>
        <w:spacing w:before="374" w:line="268" w:lineRule="exact"/>
        <w:ind w:left="1416" w:right="144"/>
        <w:jc w:val="both"/>
        <w:textAlignment w:val="baseline"/>
        <w:rPr>
          <w:rFonts w:asciiTheme="minorHAnsi" w:eastAsia="Calibri" w:hAnsiTheme="minorHAnsi" w:cstheme="minorHAnsi"/>
          <w:b/>
          <w:bCs/>
          <w:color w:val="000000"/>
        </w:rPr>
      </w:pPr>
      <w:r>
        <w:rPr>
          <w:rFonts w:asciiTheme="minorHAnsi" w:hAnsiTheme="minorHAnsi"/>
          <w:b/>
          <w:bCs/>
          <w:color w:val="000000"/>
        </w:rPr>
        <w:t xml:space="preserve">Lugo: </w:t>
      </w:r>
      <w:r>
        <w:rPr>
          <w:rFonts w:asciiTheme="minorHAnsi" w:hAnsiTheme="minorHAnsi"/>
          <w:color w:val="000000"/>
        </w:rPr>
        <w:t>region of As Mariñas, Lugo Central area, including only the municipalities in the region of Lugo (Friol, Guntín, Outeiro de Rei, and Rábade), the region of Terra Chá, and the Montaña Lucense area, including only the municipalities in the A Fonsagrada and Meira regions.</w:t>
      </w:r>
    </w:p>
    <w:p w14:paraId="684567CB" w14:textId="77777777" w:rsidR="00572743" w:rsidRDefault="00572743" w:rsidP="004F0192">
      <w:pPr>
        <w:pStyle w:val="Prrafodelista"/>
        <w:spacing w:before="374" w:line="268" w:lineRule="exact"/>
        <w:ind w:left="1416" w:right="144"/>
        <w:jc w:val="both"/>
        <w:textAlignment w:val="baseline"/>
        <w:rPr>
          <w:rFonts w:asciiTheme="minorHAnsi" w:eastAsia="Calibri" w:hAnsiTheme="minorHAnsi" w:cstheme="minorHAnsi"/>
          <w:b/>
          <w:bCs/>
          <w:color w:val="000000"/>
          <w:lang w:val="es-ES"/>
        </w:rPr>
      </w:pPr>
    </w:p>
    <w:p w14:paraId="38DDCDEE" w14:textId="77C2BAED" w:rsidR="00572743" w:rsidRPr="004F0192" w:rsidRDefault="00A45F1F" w:rsidP="004F0192">
      <w:pPr>
        <w:pStyle w:val="Prrafodelista"/>
        <w:spacing w:before="374" w:line="268" w:lineRule="exact"/>
        <w:ind w:left="1416" w:right="144"/>
        <w:jc w:val="both"/>
        <w:textAlignment w:val="baseline"/>
        <w:rPr>
          <w:rFonts w:asciiTheme="minorHAnsi" w:eastAsia="Calibri" w:hAnsiTheme="minorHAnsi" w:cstheme="minorHAnsi"/>
          <w:color w:val="000000"/>
        </w:rPr>
      </w:pPr>
      <w:r>
        <w:rPr>
          <w:rFonts w:asciiTheme="minorHAnsi" w:hAnsiTheme="minorHAnsi"/>
          <w:b/>
          <w:bCs/>
          <w:color w:val="000000"/>
        </w:rPr>
        <w:t xml:space="preserve">Cantabria: </w:t>
      </w:r>
      <w:r>
        <w:rPr>
          <w:rFonts w:asciiTheme="minorHAnsi" w:hAnsiTheme="minorHAnsi"/>
          <w:color w:val="000000"/>
        </w:rPr>
        <w:t xml:space="preserve">Municipalities with sustainable rural development programmes, specifically, Montaña Occidental, Campoo-Iguña, and Montaña Oriental, identified as rural areas to be revitalised, as well as La Marina Oriental and </w:t>
      </w:r>
      <w:r w:rsidR="008915AC">
        <w:rPr>
          <w:rFonts w:asciiTheme="minorHAnsi" w:hAnsiTheme="minorHAnsi"/>
          <w:color w:val="000000"/>
        </w:rPr>
        <w:t>L</w:t>
      </w:r>
      <w:r>
        <w:rPr>
          <w:rFonts w:asciiTheme="minorHAnsi" w:hAnsiTheme="minorHAnsi"/>
          <w:color w:val="000000"/>
        </w:rPr>
        <w:t>a Marina Occidental, identified as peri-urban rural areas.</w:t>
      </w:r>
    </w:p>
    <w:p w14:paraId="090BA1EF" w14:textId="77777777" w:rsidR="00572743" w:rsidRDefault="00572743" w:rsidP="001A1159">
      <w:pPr>
        <w:pStyle w:val="Prrafodelista"/>
        <w:spacing w:before="374" w:line="268" w:lineRule="exact"/>
        <w:ind w:left="432" w:right="144"/>
        <w:jc w:val="both"/>
        <w:textAlignment w:val="baseline"/>
        <w:rPr>
          <w:rFonts w:asciiTheme="minorHAnsi" w:eastAsia="Calibri" w:hAnsiTheme="minorHAnsi" w:cstheme="minorHAnsi"/>
          <w:color w:val="000000"/>
          <w:lang w:val="es-ES"/>
        </w:rPr>
      </w:pPr>
    </w:p>
    <w:p w14:paraId="18220CF6" w14:textId="27582B4E" w:rsidR="00606EA7" w:rsidRPr="004F0192" w:rsidRDefault="00C55972" w:rsidP="004F0192">
      <w:pPr>
        <w:pStyle w:val="Prrafodelista"/>
        <w:spacing w:before="374" w:line="268" w:lineRule="exact"/>
        <w:ind w:left="432" w:right="144"/>
        <w:jc w:val="both"/>
        <w:textAlignment w:val="baseline"/>
        <w:rPr>
          <w:rFonts w:asciiTheme="minorHAnsi" w:eastAsia="Calibri" w:hAnsiTheme="minorHAnsi" w:cstheme="minorHAnsi"/>
          <w:b/>
          <w:color w:val="000000"/>
        </w:rPr>
      </w:pPr>
      <w:r>
        <w:rPr>
          <w:rFonts w:asciiTheme="minorHAnsi" w:hAnsiTheme="minorHAnsi"/>
          <w:color w:val="000000"/>
        </w:rPr>
        <w:lastRenderedPageBreak/>
        <w:t>EDP reserves the right to modify and/or extend the municipalities included in the Entama Programme.</w:t>
      </w:r>
    </w:p>
    <w:p w14:paraId="6D57FA7A" w14:textId="10D6BFC0" w:rsidR="00606EA7" w:rsidRPr="009D0E5D" w:rsidRDefault="004A65E3" w:rsidP="00D070E5">
      <w:pPr>
        <w:spacing w:before="538" w:line="268" w:lineRule="exact"/>
        <w:ind w:left="432" w:right="144"/>
        <w:jc w:val="both"/>
        <w:textAlignment w:val="baseline"/>
        <w:rPr>
          <w:rFonts w:asciiTheme="minorHAnsi" w:eastAsia="Calibri" w:hAnsiTheme="minorHAnsi" w:cstheme="minorHAnsi"/>
          <w:b/>
          <w:color w:val="000000"/>
        </w:rPr>
      </w:pPr>
      <w:r>
        <w:rPr>
          <w:rFonts w:asciiTheme="minorHAnsi" w:hAnsiTheme="minorHAnsi"/>
          <w:b/>
          <w:color w:val="000000"/>
        </w:rPr>
        <w:t xml:space="preserve">1.3. </w:t>
      </w:r>
      <w:r>
        <w:rPr>
          <w:rFonts w:asciiTheme="minorHAnsi" w:hAnsiTheme="minorHAnsi"/>
          <w:color w:val="000000"/>
        </w:rPr>
        <w:t>This Programme has been allocated funds to be distributed among the projects that are selected by EDPE and according to the amount established by the Assessment Committee for each of them, pursuant to the criteria established in section 7 of these Conditions.</w:t>
      </w:r>
    </w:p>
    <w:p w14:paraId="6331149A" w14:textId="1F93501E" w:rsidR="00606EA7" w:rsidRPr="00AF6CF2" w:rsidRDefault="004A65E3" w:rsidP="008915AC">
      <w:pPr>
        <w:spacing w:before="467" w:line="230" w:lineRule="exact"/>
        <w:ind w:left="432"/>
        <w:jc w:val="both"/>
        <w:textAlignment w:val="baseline"/>
        <w:rPr>
          <w:rFonts w:asciiTheme="minorHAnsi" w:eastAsia="Calibri" w:hAnsiTheme="minorHAnsi" w:cstheme="minorHAnsi"/>
          <w:spacing w:val="2"/>
        </w:rPr>
      </w:pPr>
      <w:r>
        <w:rPr>
          <w:rFonts w:asciiTheme="minorHAnsi" w:hAnsiTheme="minorHAnsi"/>
          <w:b/>
          <w:color w:val="000000"/>
        </w:rPr>
        <w:t xml:space="preserve">1.4. </w:t>
      </w:r>
      <w:r>
        <w:rPr>
          <w:rFonts w:asciiTheme="minorHAnsi" w:hAnsiTheme="minorHAnsi"/>
          <w:color w:val="000000"/>
        </w:rPr>
        <w:t>The Entama Programme will be published on the EDPE website:</w:t>
      </w:r>
      <w:r>
        <w:rPr>
          <w:rFonts w:asciiTheme="minorHAnsi" w:hAnsiTheme="minorHAnsi"/>
          <w:color w:val="0562C1"/>
          <w:u w:val="single"/>
        </w:rPr>
        <w:t xml:space="preserve"> </w:t>
      </w:r>
      <w:hyperlink r:id="rId18">
        <w:r>
          <w:rPr>
            <w:rFonts w:asciiTheme="minorHAnsi" w:hAnsiTheme="minorHAnsi"/>
            <w:color w:val="0000FF"/>
            <w:u w:val="single"/>
          </w:rPr>
          <w:t>https://espana.edp.com/es</w:t>
        </w:r>
      </w:hyperlink>
      <w:r>
        <w:rPr>
          <w:rFonts w:asciiTheme="minorHAnsi" w:hAnsiTheme="minorHAnsi"/>
          <w:color w:val="0562C1"/>
        </w:rPr>
        <w:t xml:space="preserve"> </w:t>
      </w:r>
      <w:r>
        <w:rPr>
          <w:rFonts w:asciiTheme="minorHAnsi" w:hAnsiTheme="minorHAnsi"/>
        </w:rPr>
        <w:t xml:space="preserve">and on the Programme’s specific website </w:t>
      </w:r>
      <w:hyperlink r:id="rId19" w:history="1">
        <w:r>
          <w:rPr>
            <w:rStyle w:val="Hipervnculo"/>
            <w:rFonts w:asciiTheme="minorHAnsi" w:hAnsiTheme="minorHAnsi"/>
          </w:rPr>
          <w:t>https://www.comunidadentama.com/</w:t>
        </w:r>
      </w:hyperlink>
    </w:p>
    <w:p w14:paraId="6CF04291" w14:textId="77777777" w:rsidR="00606EA7" w:rsidRPr="009D0E5D" w:rsidRDefault="004A65E3">
      <w:pPr>
        <w:spacing w:before="271" w:line="268" w:lineRule="exact"/>
        <w:ind w:left="432" w:right="144"/>
        <w:jc w:val="both"/>
        <w:textAlignment w:val="baseline"/>
        <w:rPr>
          <w:rFonts w:asciiTheme="minorHAnsi" w:eastAsia="Calibri" w:hAnsiTheme="minorHAnsi" w:cstheme="minorHAnsi"/>
          <w:color w:val="000000"/>
        </w:rPr>
      </w:pPr>
      <w:r>
        <w:rPr>
          <w:rFonts w:asciiTheme="minorHAnsi" w:hAnsiTheme="minorHAnsi"/>
          <w:color w:val="000000"/>
        </w:rPr>
        <w:t>Likewise, EDPE will disseminate the Programme to the entities, groups, or organisations with which it has a relationship or whose activity is considered especially relevant for the goals of this Programme.</w:t>
      </w:r>
    </w:p>
    <w:p w14:paraId="5836A0B9" w14:textId="77777777" w:rsidR="00606EA7" w:rsidRPr="009D0E5D" w:rsidRDefault="004A65E3">
      <w:pPr>
        <w:spacing w:before="428" w:line="268" w:lineRule="exact"/>
        <w:ind w:left="432" w:right="144"/>
        <w:jc w:val="both"/>
        <w:textAlignment w:val="baseline"/>
        <w:rPr>
          <w:rFonts w:asciiTheme="minorHAnsi" w:eastAsia="Calibri" w:hAnsiTheme="minorHAnsi" w:cstheme="minorHAnsi"/>
          <w:b/>
          <w:color w:val="000000"/>
        </w:rPr>
      </w:pPr>
      <w:r>
        <w:rPr>
          <w:rFonts w:asciiTheme="minorHAnsi" w:hAnsiTheme="minorHAnsi"/>
          <w:b/>
          <w:color w:val="000000"/>
        </w:rPr>
        <w:t xml:space="preserve">1.5. </w:t>
      </w:r>
      <w:r>
        <w:rPr>
          <w:rFonts w:asciiTheme="minorHAnsi" w:hAnsiTheme="minorHAnsi"/>
          <w:color w:val="000000"/>
        </w:rPr>
        <w:t>The situations not expressly contained in these Conditions will be assessed and settled by EDPE, no appeal being admitted against these decisions.</w:t>
      </w:r>
    </w:p>
    <w:p w14:paraId="42C0B059" w14:textId="77777777" w:rsidR="00606EA7" w:rsidRPr="009D0E5D" w:rsidRDefault="004A65E3">
      <w:pPr>
        <w:spacing w:before="272" w:line="268" w:lineRule="exact"/>
        <w:ind w:left="432" w:right="144"/>
        <w:jc w:val="both"/>
        <w:textAlignment w:val="baseline"/>
        <w:rPr>
          <w:rFonts w:asciiTheme="minorHAnsi" w:eastAsia="Calibri" w:hAnsiTheme="minorHAnsi" w:cstheme="minorHAnsi"/>
          <w:b/>
          <w:color w:val="000000"/>
        </w:rPr>
      </w:pPr>
      <w:r>
        <w:rPr>
          <w:rFonts w:asciiTheme="minorHAnsi" w:hAnsiTheme="minorHAnsi"/>
          <w:b/>
          <w:bCs/>
          <w:color w:val="000000"/>
        </w:rPr>
        <w:t xml:space="preserve">1.6.- </w:t>
      </w:r>
      <w:r>
        <w:rPr>
          <w:rFonts w:asciiTheme="minorHAnsi" w:hAnsiTheme="minorHAnsi"/>
          <w:color w:val="000000"/>
        </w:rPr>
        <w:t>EDPE reserves the right to make any change to these Conditions that helps to improve the achievement of the goals of this Programme. Likewise, EDPE reserves the right to modify, extend, reduce, suspend, or cancel the call for any reason not attributable to the organisation.</w:t>
      </w:r>
    </w:p>
    <w:p w14:paraId="4B99E5A3" w14:textId="77777777" w:rsidR="00FF31E1" w:rsidRPr="009D0E5D" w:rsidRDefault="00FF31E1">
      <w:pPr>
        <w:spacing w:before="186" w:line="268" w:lineRule="exact"/>
        <w:jc w:val="center"/>
        <w:textAlignment w:val="baseline"/>
        <w:rPr>
          <w:rFonts w:asciiTheme="minorHAnsi" w:eastAsia="Arial" w:hAnsiTheme="minorHAnsi" w:cstheme="minorHAnsi"/>
          <w:b/>
          <w:color w:val="000000"/>
          <w:spacing w:val="6"/>
          <w:lang w:val="es-ES"/>
        </w:rPr>
      </w:pPr>
    </w:p>
    <w:p w14:paraId="5540204D" w14:textId="77777777" w:rsidR="00FF31E1" w:rsidRPr="009D0E5D" w:rsidRDefault="00FF31E1">
      <w:pPr>
        <w:spacing w:before="186" w:line="268" w:lineRule="exact"/>
        <w:jc w:val="center"/>
        <w:textAlignment w:val="baseline"/>
        <w:rPr>
          <w:rFonts w:asciiTheme="minorHAnsi" w:eastAsia="Arial" w:hAnsiTheme="minorHAnsi" w:cstheme="minorHAnsi"/>
          <w:b/>
          <w:color w:val="000000"/>
          <w:spacing w:val="6"/>
          <w:lang w:val="es-ES"/>
        </w:rPr>
      </w:pPr>
    </w:p>
    <w:p w14:paraId="4094E615" w14:textId="601643FB" w:rsidR="00606EA7" w:rsidRPr="009D0E5D" w:rsidRDefault="00C55972">
      <w:pPr>
        <w:spacing w:before="186" w:line="268" w:lineRule="exact"/>
        <w:jc w:val="center"/>
        <w:textAlignment w:val="baseline"/>
        <w:rPr>
          <w:rFonts w:asciiTheme="minorHAnsi" w:eastAsia="Calibri" w:hAnsiTheme="minorHAnsi" w:cstheme="minorHAnsi"/>
          <w:b/>
          <w:color w:val="000000"/>
          <w:spacing w:val="6"/>
        </w:rPr>
      </w:pPr>
      <w:r>
        <w:rPr>
          <w:rFonts w:asciiTheme="minorHAnsi" w:hAnsiTheme="minorHAnsi"/>
          <w:noProof/>
        </w:rPr>
        <mc:AlternateContent>
          <mc:Choice Requires="wps">
            <w:drawing>
              <wp:anchor distT="0" distB="0" distL="114300" distR="114300" simplePos="0" relativeHeight="251664896" behindDoc="0" locked="0" layoutInCell="1" allowOverlap="1" wp14:anchorId="6A5CEFE4" wp14:editId="532C43F9">
                <wp:simplePos x="0" y="0"/>
                <wp:positionH relativeFrom="page">
                  <wp:posOffset>1060450</wp:posOffset>
                </wp:positionH>
                <wp:positionV relativeFrom="page">
                  <wp:posOffset>1012190</wp:posOffset>
                </wp:positionV>
                <wp:extent cx="5100320" cy="0"/>
                <wp:effectExtent l="0" t="0" r="0" b="0"/>
                <wp:wrapNone/>
                <wp:docPr id="2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03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A14D6" id="Line 31" o:spid="_x0000_s1026"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5pt,79.7pt" to="485.1pt,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" strokeweight=".25pt">
                <w10:wrap anchorx="page" anchory="page"/>
              </v:line>
            </w:pict>
          </mc:Fallback>
        </mc:AlternateContent>
      </w:r>
      <w:r>
        <w:rPr>
          <w:rFonts w:asciiTheme="minorHAnsi" w:hAnsiTheme="minorHAnsi"/>
          <w:b/>
          <w:color w:val="000000"/>
        </w:rPr>
        <w:t xml:space="preserve">2. </w:t>
      </w:r>
      <w:r>
        <w:rPr>
          <w:rFonts w:asciiTheme="minorHAnsi" w:hAnsiTheme="minorHAnsi"/>
          <w:b/>
          <w:color w:val="000000"/>
          <w:u w:val="single"/>
        </w:rPr>
        <w:t>Applications</w:t>
      </w:r>
      <w:r>
        <w:rPr>
          <w:rFonts w:asciiTheme="minorHAnsi" w:hAnsiTheme="minorHAnsi"/>
          <w:b/>
          <w:color w:val="000000"/>
        </w:rPr>
        <w:t xml:space="preserve"> </w:t>
      </w:r>
    </w:p>
    <w:p w14:paraId="513AD25E" w14:textId="77777777" w:rsidR="006E18A3" w:rsidRPr="009D0E5D" w:rsidRDefault="006E18A3">
      <w:pPr>
        <w:spacing w:before="186" w:line="268" w:lineRule="exact"/>
        <w:jc w:val="center"/>
        <w:textAlignment w:val="baseline"/>
        <w:rPr>
          <w:rFonts w:asciiTheme="minorHAnsi" w:eastAsia="Arial" w:hAnsiTheme="minorHAnsi" w:cstheme="minorHAnsi"/>
          <w:b/>
          <w:color w:val="000000"/>
          <w:spacing w:val="6"/>
          <w:lang w:val="es-ES"/>
        </w:rPr>
      </w:pPr>
    </w:p>
    <w:p w14:paraId="2B4B8860" w14:textId="6D20C9FA" w:rsidR="00606EA7" w:rsidRPr="009D0E5D" w:rsidRDefault="004A65E3">
      <w:pPr>
        <w:spacing w:before="238" w:line="267" w:lineRule="exact"/>
        <w:ind w:left="432" w:right="144"/>
        <w:jc w:val="both"/>
        <w:textAlignment w:val="baseline"/>
        <w:rPr>
          <w:rFonts w:asciiTheme="minorHAnsi" w:eastAsia="Calibri" w:hAnsiTheme="minorHAnsi" w:cstheme="minorHAnsi"/>
          <w:b/>
          <w:color w:val="000000"/>
          <w:spacing w:val="-2"/>
        </w:rPr>
      </w:pPr>
      <w:r>
        <w:rPr>
          <w:rFonts w:asciiTheme="minorHAnsi" w:hAnsiTheme="minorHAnsi"/>
          <w:b/>
          <w:color w:val="000000"/>
        </w:rPr>
        <w:t xml:space="preserve">2.1. </w:t>
      </w:r>
      <w:r>
        <w:rPr>
          <w:rFonts w:asciiTheme="minorHAnsi" w:hAnsiTheme="minorHAnsi"/>
          <w:color w:val="000000"/>
        </w:rPr>
        <w:t>Natural persons of legal age and/or legal entities lawfully incorporated and duly registered that are not involved in any financial or tax debt claim, default situation, or any other kind of litigation, especially with any entity of the EDP group, may apply to the Entama 2023-2024 Programme.</w:t>
      </w:r>
    </w:p>
    <w:p w14:paraId="0BBB8F10" w14:textId="3CBDA561" w:rsidR="00606EA7" w:rsidRPr="009D0E5D" w:rsidRDefault="004A65E3">
      <w:pPr>
        <w:spacing w:before="259" w:line="269" w:lineRule="exact"/>
        <w:ind w:left="432" w:right="144"/>
        <w:jc w:val="both"/>
        <w:textAlignment w:val="baseline"/>
        <w:rPr>
          <w:rFonts w:asciiTheme="minorHAnsi" w:eastAsia="Calibri" w:hAnsiTheme="minorHAnsi" w:cstheme="minorHAnsi"/>
          <w:color w:val="000000"/>
          <w:spacing w:val="-1"/>
        </w:rPr>
      </w:pPr>
      <w:r>
        <w:rPr>
          <w:rFonts w:asciiTheme="minorHAnsi" w:hAnsiTheme="minorHAnsi"/>
          <w:color w:val="000000"/>
        </w:rPr>
        <w:t>Th</w:t>
      </w:r>
      <w:r w:rsidR="008915AC">
        <w:rPr>
          <w:rFonts w:asciiTheme="minorHAnsi" w:hAnsiTheme="minorHAnsi"/>
          <w:color w:val="000000"/>
        </w:rPr>
        <w:t>os</w:t>
      </w:r>
      <w:r>
        <w:rPr>
          <w:rFonts w:asciiTheme="minorHAnsi" w:hAnsiTheme="minorHAnsi"/>
          <w:color w:val="000000"/>
        </w:rPr>
        <w:t>e projects provided with public or third-party financing sources that require additional funding may apply to and participate in the Entama Programme.</w:t>
      </w:r>
    </w:p>
    <w:p w14:paraId="356C1787" w14:textId="50DA128D" w:rsidR="00606EA7" w:rsidRPr="009D0E5D" w:rsidRDefault="004A65E3">
      <w:pPr>
        <w:spacing w:before="271" w:line="268" w:lineRule="exact"/>
        <w:ind w:left="432" w:right="144"/>
        <w:jc w:val="both"/>
        <w:textAlignment w:val="baseline"/>
        <w:rPr>
          <w:rFonts w:asciiTheme="minorHAnsi" w:eastAsia="Calibri" w:hAnsiTheme="minorHAnsi" w:cstheme="minorHAnsi"/>
          <w:b/>
          <w:color w:val="000000"/>
        </w:rPr>
      </w:pPr>
      <w:r>
        <w:rPr>
          <w:rFonts w:asciiTheme="minorHAnsi" w:hAnsiTheme="minorHAnsi"/>
          <w:b/>
          <w:color w:val="000000"/>
        </w:rPr>
        <w:t xml:space="preserve">2.2. </w:t>
      </w:r>
      <w:r>
        <w:rPr>
          <w:rFonts w:asciiTheme="minorHAnsi" w:hAnsiTheme="minorHAnsi"/>
          <w:color w:val="000000"/>
        </w:rPr>
        <w:t>The activity of the Project must be developed in</w:t>
      </w:r>
      <w:r w:rsidR="008915AC">
        <w:rPr>
          <w:rFonts w:asciiTheme="minorHAnsi" w:hAnsiTheme="minorHAnsi"/>
          <w:color w:val="000000"/>
        </w:rPr>
        <w:t>,</w:t>
      </w:r>
      <w:r>
        <w:rPr>
          <w:rFonts w:asciiTheme="minorHAnsi" w:hAnsiTheme="minorHAnsi"/>
          <w:color w:val="000000"/>
        </w:rPr>
        <w:t xml:space="preserve"> and/or directly or indirectly have an impact on</w:t>
      </w:r>
      <w:r w:rsidR="008915AC">
        <w:rPr>
          <w:rFonts w:asciiTheme="minorHAnsi" w:hAnsiTheme="minorHAnsi"/>
          <w:color w:val="000000"/>
        </w:rPr>
        <w:t>,</w:t>
      </w:r>
      <w:r>
        <w:rPr>
          <w:rFonts w:asciiTheme="minorHAnsi" w:hAnsiTheme="minorHAnsi"/>
          <w:color w:val="000000"/>
        </w:rPr>
        <w:t xml:space="preserve"> one or several of the municipalities listed in paragraph 1.2.</w:t>
      </w:r>
    </w:p>
    <w:p w14:paraId="0ECF7129" w14:textId="58A54659" w:rsidR="00606EA7" w:rsidRPr="009D0E5D" w:rsidRDefault="004A65E3">
      <w:pPr>
        <w:spacing w:before="258" w:line="269" w:lineRule="exact"/>
        <w:ind w:left="432" w:right="144"/>
        <w:jc w:val="both"/>
        <w:textAlignment w:val="baseline"/>
        <w:rPr>
          <w:rFonts w:asciiTheme="minorHAnsi" w:eastAsia="Calibri" w:hAnsiTheme="minorHAnsi" w:cstheme="minorHAnsi"/>
          <w:color w:val="000000"/>
        </w:rPr>
      </w:pPr>
      <w:r>
        <w:rPr>
          <w:rFonts w:asciiTheme="minorHAnsi" w:hAnsiTheme="minorHAnsi"/>
          <w:b/>
          <w:bCs/>
          <w:color w:val="000000"/>
        </w:rPr>
        <w:t xml:space="preserve">2.3.- </w:t>
      </w:r>
      <w:r>
        <w:rPr>
          <w:rFonts w:asciiTheme="minorHAnsi" w:hAnsiTheme="minorHAnsi"/>
          <w:color w:val="000000"/>
        </w:rPr>
        <w:t>Submitting an application involves the full acceptance of these Conditions. Any participant’s failure to meet the conditions established herein entails their automatic exclusion from the Entama Programme and, where appropriate, the obligation to return the economic aid granted by EDPE, where it had been already paid.</w:t>
      </w:r>
    </w:p>
    <w:p w14:paraId="5788BB3E" w14:textId="33841D7B" w:rsidR="006E18A3" w:rsidRPr="009D0E5D" w:rsidRDefault="006E18A3">
      <w:pPr>
        <w:spacing w:before="258" w:line="269" w:lineRule="exact"/>
        <w:ind w:left="432" w:right="144"/>
        <w:jc w:val="both"/>
        <w:textAlignment w:val="baseline"/>
        <w:rPr>
          <w:rFonts w:asciiTheme="minorHAnsi" w:eastAsia="Calibri" w:hAnsiTheme="minorHAnsi" w:cstheme="minorHAnsi"/>
          <w:b/>
          <w:color w:val="000000"/>
          <w:lang w:val="es-ES"/>
        </w:rPr>
      </w:pPr>
    </w:p>
    <w:p w14:paraId="6E6BB6FF" w14:textId="35584122" w:rsidR="006E18A3" w:rsidRPr="009D0E5D" w:rsidRDefault="006E18A3">
      <w:pPr>
        <w:spacing w:before="258" w:line="269" w:lineRule="exact"/>
        <w:ind w:left="432" w:right="144"/>
        <w:jc w:val="both"/>
        <w:textAlignment w:val="baseline"/>
        <w:rPr>
          <w:rFonts w:asciiTheme="minorHAnsi" w:eastAsia="Calibri" w:hAnsiTheme="minorHAnsi" w:cstheme="minorHAnsi"/>
          <w:b/>
          <w:color w:val="000000"/>
          <w:lang w:val="es-ES"/>
        </w:rPr>
      </w:pPr>
    </w:p>
    <w:p w14:paraId="15C78FCB" w14:textId="77777777" w:rsidR="006E18A3" w:rsidRDefault="006E18A3">
      <w:pPr>
        <w:spacing w:before="258" w:line="269" w:lineRule="exact"/>
        <w:ind w:left="432" w:right="144"/>
        <w:jc w:val="both"/>
        <w:textAlignment w:val="baseline"/>
        <w:rPr>
          <w:rFonts w:asciiTheme="minorHAnsi" w:eastAsia="Calibri" w:hAnsiTheme="minorHAnsi" w:cstheme="minorHAnsi"/>
          <w:b/>
          <w:color w:val="000000"/>
          <w:lang w:val="es-ES"/>
        </w:rPr>
      </w:pPr>
    </w:p>
    <w:p w14:paraId="6D8CC18E" w14:textId="77777777" w:rsidR="008915AC" w:rsidRPr="009D0E5D" w:rsidRDefault="008915AC">
      <w:pPr>
        <w:spacing w:before="258" w:line="269" w:lineRule="exact"/>
        <w:ind w:left="432" w:right="144"/>
        <w:jc w:val="both"/>
        <w:textAlignment w:val="baseline"/>
        <w:rPr>
          <w:rFonts w:asciiTheme="minorHAnsi" w:eastAsia="Calibri" w:hAnsiTheme="minorHAnsi" w:cstheme="minorHAnsi"/>
          <w:b/>
          <w:color w:val="000000"/>
          <w:lang w:val="es-ES"/>
        </w:rPr>
      </w:pPr>
    </w:p>
    <w:p w14:paraId="4734E093" w14:textId="6C10D48A" w:rsidR="00606EA7" w:rsidRPr="009D0E5D" w:rsidRDefault="004A65E3">
      <w:pPr>
        <w:spacing w:before="571" w:line="246" w:lineRule="exact"/>
        <w:jc w:val="center"/>
        <w:textAlignment w:val="baseline"/>
        <w:rPr>
          <w:rFonts w:asciiTheme="minorHAnsi" w:eastAsia="Arial" w:hAnsiTheme="minorHAnsi" w:cstheme="minorHAnsi"/>
          <w:b/>
          <w:color w:val="000000"/>
          <w:spacing w:val="4"/>
        </w:rPr>
      </w:pPr>
      <w:r>
        <w:rPr>
          <w:rFonts w:asciiTheme="minorHAnsi" w:hAnsiTheme="minorHAnsi"/>
          <w:b/>
          <w:color w:val="000000"/>
        </w:rPr>
        <w:t xml:space="preserve">3. </w:t>
      </w:r>
      <w:r>
        <w:rPr>
          <w:rFonts w:asciiTheme="minorHAnsi" w:hAnsiTheme="minorHAnsi"/>
          <w:b/>
          <w:color w:val="000000"/>
          <w:u w:val="single"/>
        </w:rPr>
        <w:t>Proposals and deadlines</w:t>
      </w:r>
    </w:p>
    <w:p w14:paraId="52984776" w14:textId="6373CC8A" w:rsidR="00606EA7" w:rsidRPr="009D0E5D" w:rsidRDefault="004A65E3">
      <w:pPr>
        <w:spacing w:before="259" w:line="267" w:lineRule="exact"/>
        <w:ind w:left="432" w:right="144"/>
        <w:jc w:val="both"/>
        <w:textAlignment w:val="baseline"/>
        <w:rPr>
          <w:rFonts w:asciiTheme="minorHAnsi" w:eastAsia="Calibri" w:hAnsiTheme="minorHAnsi" w:cstheme="minorHAnsi"/>
          <w:b/>
          <w:color w:val="000000"/>
        </w:rPr>
      </w:pPr>
      <w:r>
        <w:rPr>
          <w:rFonts w:asciiTheme="minorHAnsi" w:hAnsiTheme="minorHAnsi"/>
          <w:b/>
          <w:color w:val="000000"/>
        </w:rPr>
        <w:t xml:space="preserve">3.1 </w:t>
      </w:r>
      <w:r>
        <w:rPr>
          <w:rFonts w:asciiTheme="minorHAnsi" w:hAnsiTheme="minorHAnsi"/>
          <w:color w:val="000000"/>
        </w:rPr>
        <w:t xml:space="preserve">The proposals shall detail the information requested in the application questionnaire in the Private Area of the ENTAMA website </w:t>
      </w:r>
      <w:r w:rsidR="00827EB7">
        <w:rPr>
          <w:rFonts w:asciiTheme="minorHAnsi" w:hAnsiTheme="minorHAnsi"/>
          <w:color w:val="000000"/>
        </w:rPr>
        <w:t>(</w:t>
      </w:r>
      <w:hyperlink r:id="rId20" w:history="1">
        <w:r>
          <w:rPr>
            <w:rStyle w:val="Hipervnculo"/>
            <w:rFonts w:asciiTheme="minorHAnsi" w:hAnsiTheme="minorHAnsi"/>
          </w:rPr>
          <w:t>https://www.comunidadentama.com/</w:t>
        </w:r>
      </w:hyperlink>
      <w:r>
        <w:rPr>
          <w:rFonts w:asciiTheme="minorHAnsi" w:hAnsiTheme="minorHAnsi"/>
          <w:color w:val="000000"/>
        </w:rPr>
        <w:t>). Once the questionnaire has been completed, applicants shall submit a descriptive report, as detailed as possible, of the project to be undertaken in the specified municipalities, including the contact person who will act as interlocutor with EDPE, the members of the team working on the project and their CV, proof of the</w:t>
      </w:r>
      <w:r w:rsidR="00827EB7">
        <w:rPr>
          <w:rFonts w:asciiTheme="minorHAnsi" w:hAnsiTheme="minorHAnsi"/>
          <w:color w:val="000000"/>
        </w:rPr>
        <w:t>ir</w:t>
      </w:r>
      <w:r>
        <w:rPr>
          <w:rFonts w:asciiTheme="minorHAnsi" w:hAnsiTheme="minorHAnsi"/>
          <w:color w:val="000000"/>
        </w:rPr>
        <w:t xml:space="preserve"> technical capacity to execute the project, investment needs, feasibility study, or </w:t>
      </w:r>
      <w:r w:rsidR="00827EB7">
        <w:rPr>
          <w:rFonts w:asciiTheme="minorHAnsi" w:hAnsiTheme="minorHAnsi"/>
          <w:color w:val="000000"/>
        </w:rPr>
        <w:t>return</w:t>
      </w:r>
      <w:r>
        <w:rPr>
          <w:rFonts w:asciiTheme="minorHAnsi" w:hAnsiTheme="minorHAnsi"/>
          <w:color w:val="000000"/>
        </w:rPr>
        <w:t xml:space="preserve"> expectations, as well as the information that may be deemed necessary with regard to the project.</w:t>
      </w:r>
    </w:p>
    <w:p w14:paraId="36FA4E76" w14:textId="77777777" w:rsidR="00606EA7" w:rsidRPr="009D0E5D" w:rsidRDefault="004A65E3">
      <w:pPr>
        <w:spacing w:before="312" w:line="226" w:lineRule="exact"/>
        <w:ind w:left="432"/>
        <w:textAlignment w:val="baseline"/>
        <w:rPr>
          <w:rFonts w:asciiTheme="minorHAnsi" w:eastAsia="Calibri" w:hAnsiTheme="minorHAnsi" w:cstheme="minorHAnsi"/>
          <w:color w:val="000000"/>
          <w:spacing w:val="1"/>
        </w:rPr>
      </w:pPr>
      <w:r>
        <w:rPr>
          <w:rFonts w:asciiTheme="minorHAnsi" w:hAnsiTheme="minorHAnsi"/>
          <w:color w:val="000000"/>
        </w:rPr>
        <w:t>Each applicant may submit one single project.</w:t>
      </w:r>
    </w:p>
    <w:p w14:paraId="3BA0E17B" w14:textId="77777777" w:rsidR="00606EA7" w:rsidRPr="009D0E5D" w:rsidRDefault="004A65E3">
      <w:pPr>
        <w:spacing w:before="271" w:line="268" w:lineRule="exact"/>
        <w:ind w:left="432" w:right="144"/>
        <w:jc w:val="both"/>
        <w:textAlignment w:val="baseline"/>
        <w:rPr>
          <w:rFonts w:asciiTheme="minorHAnsi" w:eastAsia="Calibri" w:hAnsiTheme="minorHAnsi" w:cstheme="minorHAnsi"/>
          <w:color w:val="000000"/>
        </w:rPr>
      </w:pPr>
      <w:r>
        <w:rPr>
          <w:rFonts w:asciiTheme="minorHAnsi" w:hAnsiTheme="minorHAnsi"/>
          <w:color w:val="000000"/>
        </w:rPr>
        <w:t>Each participant undertakes not to submit proposals created by third parties or in breach of third-parties’ rights (such as, by way of illustration, intellectual property rights, know-how...). They may not use or disclose information that may compromise the confidentiality or secrecy obligation they had assumed by virtue of employment contracts, business contracts, non-disclosure agreements, or similar agreements entered into with third parties.</w:t>
      </w:r>
    </w:p>
    <w:p w14:paraId="25F6F2A5" w14:textId="77777777" w:rsidR="00606EA7" w:rsidRPr="009D0E5D" w:rsidRDefault="004A65E3">
      <w:pPr>
        <w:spacing w:before="271" w:line="269" w:lineRule="exact"/>
        <w:ind w:left="432" w:right="144"/>
        <w:jc w:val="both"/>
        <w:textAlignment w:val="baseline"/>
        <w:rPr>
          <w:rFonts w:asciiTheme="minorHAnsi" w:eastAsia="Calibri" w:hAnsiTheme="minorHAnsi" w:cstheme="minorHAnsi"/>
          <w:color w:val="000000"/>
        </w:rPr>
      </w:pPr>
      <w:r>
        <w:rPr>
          <w:rFonts w:asciiTheme="minorHAnsi" w:hAnsiTheme="minorHAnsi"/>
          <w:color w:val="000000"/>
        </w:rPr>
        <w:t>EDPE may collect as much additional information and documentation as it may deem necessary in order to study and assess the project, including, where appropriate, an onsite visit to the existing and/or planned facilities.</w:t>
      </w:r>
    </w:p>
    <w:p w14:paraId="0DC757F2" w14:textId="78C0C738" w:rsidR="00606EA7" w:rsidRPr="009D0E5D" w:rsidRDefault="004A65E3" w:rsidP="00897ACD">
      <w:pPr>
        <w:spacing w:before="465" w:line="252" w:lineRule="exact"/>
        <w:ind w:left="432"/>
        <w:jc w:val="both"/>
        <w:textAlignment w:val="baseline"/>
        <w:rPr>
          <w:rFonts w:asciiTheme="minorHAnsi" w:eastAsia="Calibri" w:hAnsiTheme="minorHAnsi" w:cstheme="minorHAnsi"/>
          <w:b/>
          <w:color w:val="000000"/>
        </w:rPr>
      </w:pPr>
      <w:r>
        <w:rPr>
          <w:rFonts w:asciiTheme="minorHAnsi" w:hAnsiTheme="minorHAnsi"/>
          <w:b/>
          <w:color w:val="000000"/>
        </w:rPr>
        <w:t xml:space="preserve">3.2 </w:t>
      </w:r>
      <w:r>
        <w:rPr>
          <w:rFonts w:asciiTheme="minorHAnsi" w:hAnsiTheme="minorHAnsi"/>
          <w:color w:val="000000"/>
        </w:rPr>
        <w:t>Proposals must be preferentially submitted via the private area of the ENTAMA website (</w:t>
      </w:r>
      <w:hyperlink r:id="rId21" w:history="1">
        <w:r>
          <w:rPr>
            <w:rStyle w:val="Hipervnculo"/>
            <w:rFonts w:asciiTheme="minorHAnsi" w:hAnsiTheme="minorHAnsi"/>
          </w:rPr>
          <w:t>https://www.comunidadentama.com/</w:t>
        </w:r>
      </w:hyperlink>
      <w:r>
        <w:rPr>
          <w:rFonts w:asciiTheme="minorHAnsi" w:hAnsiTheme="minorHAnsi"/>
        </w:rPr>
        <w:t xml:space="preserve">) and, on an exceptional basis, digital applications sent to the address </w:t>
      </w:r>
      <w:r w:rsidR="00897ACD">
        <w:rPr>
          <w:rFonts w:asciiTheme="minorHAnsi" w:hAnsiTheme="minorHAnsi"/>
        </w:rPr>
        <w:t xml:space="preserve">specified below </w:t>
      </w:r>
      <w:r>
        <w:rPr>
          <w:rFonts w:asciiTheme="minorHAnsi" w:hAnsiTheme="minorHAnsi"/>
        </w:rPr>
        <w:t>will be accepted</w:t>
      </w:r>
      <w:r>
        <w:rPr>
          <w:rFonts w:asciiTheme="minorHAnsi" w:hAnsiTheme="minorHAnsi"/>
          <w:color w:val="000000"/>
        </w:rPr>
        <w:t>:</w:t>
      </w:r>
    </w:p>
    <w:p w14:paraId="563EB4C9" w14:textId="77777777" w:rsidR="002372E6" w:rsidRPr="009D0E5D" w:rsidRDefault="00306C59" w:rsidP="00F437DD">
      <w:pPr>
        <w:spacing w:before="180" w:line="226" w:lineRule="exact"/>
        <w:ind w:left="432"/>
        <w:textAlignment w:val="baseline"/>
        <w:rPr>
          <w:rFonts w:asciiTheme="minorHAnsi" w:eastAsia="Calibri" w:hAnsiTheme="minorHAnsi" w:cstheme="minorHAnsi"/>
          <w:color w:val="000000"/>
        </w:rPr>
      </w:pPr>
      <w:hyperlink r:id="rId22">
        <w:r w:rsidR="006D0FAE">
          <w:rPr>
            <w:rFonts w:asciiTheme="minorHAnsi" w:hAnsiTheme="minorHAnsi"/>
            <w:color w:val="0000FF"/>
            <w:u w:val="single"/>
          </w:rPr>
          <w:t>sostenibilidad@edp.com</w:t>
        </w:r>
      </w:hyperlink>
      <w:r w:rsidR="006D0FAE">
        <w:rPr>
          <w:rFonts w:asciiTheme="minorHAnsi" w:hAnsiTheme="minorHAnsi"/>
          <w:color w:val="000000"/>
        </w:rPr>
        <w:t xml:space="preserve">  </w:t>
      </w:r>
    </w:p>
    <w:p w14:paraId="60E9C533" w14:textId="514D053D" w:rsidR="00D05B19" w:rsidRPr="009D0E5D" w:rsidRDefault="004A65E3" w:rsidP="00897ACD">
      <w:pPr>
        <w:spacing w:before="180" w:line="226" w:lineRule="exact"/>
        <w:ind w:left="432"/>
        <w:jc w:val="both"/>
        <w:textAlignment w:val="baseline"/>
        <w:rPr>
          <w:rFonts w:asciiTheme="minorHAnsi" w:eastAsia="Calibri" w:hAnsiTheme="minorHAnsi" w:cstheme="minorHAnsi"/>
          <w:i/>
          <w:color w:val="000000"/>
          <w:u w:val="single"/>
        </w:rPr>
      </w:pPr>
      <w:r>
        <w:rPr>
          <w:rFonts w:asciiTheme="minorHAnsi" w:hAnsiTheme="minorHAnsi"/>
          <w:color w:val="000000"/>
        </w:rPr>
        <w:t xml:space="preserve">The subject must specify:  </w:t>
      </w:r>
      <w:r>
        <w:rPr>
          <w:rFonts w:asciiTheme="minorHAnsi" w:hAnsiTheme="minorHAnsi"/>
          <w:color w:val="000000"/>
          <w:u w:val="single"/>
        </w:rPr>
        <w:t xml:space="preserve">Application for Entama 2023-2024 Programme | </w:t>
      </w:r>
      <w:r>
        <w:rPr>
          <w:rFonts w:asciiTheme="minorHAnsi" w:hAnsiTheme="minorHAnsi"/>
          <w:i/>
          <w:iCs/>
          <w:color w:val="000000"/>
          <w:u w:val="single"/>
        </w:rPr>
        <w:t>name of the project</w:t>
      </w:r>
      <w:r>
        <w:rPr>
          <w:rFonts w:asciiTheme="minorHAnsi" w:hAnsiTheme="minorHAnsi"/>
          <w:color w:val="000000"/>
          <w:u w:val="single"/>
        </w:rPr>
        <w:t>.</w:t>
      </w:r>
    </w:p>
    <w:p w14:paraId="077F8299" w14:textId="21915EAD" w:rsidR="00606EA7" w:rsidRPr="009D0E5D" w:rsidRDefault="00C55972" w:rsidP="002372E6">
      <w:pPr>
        <w:spacing w:before="180" w:line="226" w:lineRule="exact"/>
        <w:ind w:left="432"/>
        <w:textAlignment w:val="baseline"/>
        <w:rPr>
          <w:rFonts w:asciiTheme="minorHAnsi" w:eastAsia="Calibri" w:hAnsiTheme="minorHAnsi" w:cstheme="minorHAnsi"/>
          <w:color w:val="000000"/>
        </w:rPr>
      </w:pPr>
      <w:r>
        <w:rPr>
          <w:rFonts w:asciiTheme="minorHAnsi" w:hAnsiTheme="minorHAnsi"/>
          <w:noProof/>
        </w:rPr>
        <mc:AlternateContent>
          <mc:Choice Requires="wps">
            <w:drawing>
              <wp:anchor distT="0" distB="0" distL="0" distR="0" simplePos="0" relativeHeight="251643392" behindDoc="1" locked="0" layoutInCell="1" allowOverlap="1" wp14:anchorId="0A6BEC20" wp14:editId="24305905">
                <wp:simplePos x="0" y="0"/>
                <wp:positionH relativeFrom="page">
                  <wp:posOffset>6681470</wp:posOffset>
                </wp:positionH>
                <wp:positionV relativeFrom="page">
                  <wp:posOffset>143510</wp:posOffset>
                </wp:positionV>
                <wp:extent cx="728345" cy="694690"/>
                <wp:effectExtent l="0" t="0" r="0" b="0"/>
                <wp:wrapSquare wrapText="bothSides"/>
                <wp:docPr id="2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345" cy="694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84D7E" w14:textId="22857A6C" w:rsidR="00606EA7" w:rsidRDefault="00606EA7">
                            <w:pPr>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6BEC20" id="_x0000_t202" coordsize="21600,21600" o:spt="202" path="m,l,21600r21600,l21600,xe">
                <v:stroke joinstyle="miter"/>
                <v:path gradientshapeok="t" o:connecttype="rect"/>
              </v:shapetype>
              <v:shape id="Text Box 30" o:spid="_x0000_s1026" type="#_x0000_t202" style="position:absolute;left:0;text-align:left;margin-left:526.1pt;margin-top:11.3pt;width:57.35pt;height:54.7pt;z-index:-2516730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" filled="f" stroked="f">
                <v:textbox inset="0,0,0,0">
                  <w:txbxContent>
                    <w:p w14:paraId="3E384D7E" w14:textId="22857A6C" w:rsidR="00606EA7" w:rsidRDefault="00606EA7">
                      <w:pPr>
                        <w:textAlignment w:val="baseline"/>
                      </w:pPr>
                    </w:p>
                  </w:txbxContent>
                </v:textbox>
                <w10:wrap type="square" anchorx="page" anchory="page"/>
              </v:shape>
            </w:pict>
          </mc:Fallback>
        </mc:AlternateContent>
      </w:r>
    </w:p>
    <w:p w14:paraId="41C1CC4C" w14:textId="495C9047" w:rsidR="00606EA7" w:rsidRPr="009D0E5D" w:rsidRDefault="00C55972" w:rsidP="00A445D0">
      <w:pPr>
        <w:spacing w:line="528" w:lineRule="exact"/>
        <w:ind w:left="576" w:hanging="144"/>
        <w:textAlignment w:val="baseline"/>
        <w:rPr>
          <w:rFonts w:asciiTheme="minorHAnsi" w:eastAsia="Calibri" w:hAnsiTheme="minorHAnsi" w:cstheme="minorHAnsi"/>
          <w:b/>
          <w:color w:val="000000"/>
        </w:rPr>
      </w:pPr>
      <w:r>
        <w:rPr>
          <w:rFonts w:asciiTheme="minorHAnsi" w:hAnsiTheme="minorHAnsi"/>
          <w:noProof/>
        </w:rPr>
        <mc:AlternateContent>
          <mc:Choice Requires="wps">
            <w:drawing>
              <wp:anchor distT="0" distB="0" distL="114300" distR="114300" simplePos="0" relativeHeight="251665920" behindDoc="0" locked="0" layoutInCell="1" allowOverlap="1" wp14:anchorId="694E497C" wp14:editId="23713720">
                <wp:simplePos x="0" y="0"/>
                <wp:positionH relativeFrom="page">
                  <wp:posOffset>1060450</wp:posOffset>
                </wp:positionH>
                <wp:positionV relativeFrom="page">
                  <wp:posOffset>1012190</wp:posOffset>
                </wp:positionV>
                <wp:extent cx="5100320" cy="0"/>
                <wp:effectExtent l="0" t="0" r="0" b="0"/>
                <wp:wrapNone/>
                <wp:docPr id="2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03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8618B" id="Line 29" o:spid="_x0000_s1026" style="position:absolute;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5pt,79.7pt" to="485.1pt,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" strokeweight=".25pt">
                <w10:wrap anchorx="page" anchory="page"/>
              </v:line>
            </w:pict>
          </mc:Fallback>
        </mc:AlternateContent>
      </w:r>
      <w:r>
        <w:rPr>
          <w:rFonts w:asciiTheme="minorHAnsi" w:hAnsiTheme="minorHAnsi"/>
          <w:b/>
          <w:color w:val="000000"/>
        </w:rPr>
        <w:t xml:space="preserve">3.3. </w:t>
      </w:r>
      <w:r>
        <w:rPr>
          <w:rFonts w:asciiTheme="minorHAnsi" w:hAnsiTheme="minorHAnsi"/>
          <w:color w:val="000000"/>
        </w:rPr>
        <w:t xml:space="preserve">The following projects will not be accepted: </w:t>
      </w:r>
      <w:r>
        <w:rPr>
          <w:rFonts w:asciiTheme="minorHAnsi" w:hAnsiTheme="minorHAnsi"/>
          <w:color w:val="000000"/>
        </w:rPr>
        <w:br/>
        <w:t>3.3.1. Those submitted after the deadline.</w:t>
      </w:r>
    </w:p>
    <w:p w14:paraId="42C75999" w14:textId="77777777" w:rsidR="00606EA7" w:rsidRPr="009D0E5D" w:rsidRDefault="004A65E3" w:rsidP="00A445D0">
      <w:pPr>
        <w:spacing w:before="259" w:line="269" w:lineRule="exact"/>
        <w:ind w:left="576" w:right="144"/>
        <w:jc w:val="both"/>
        <w:textAlignment w:val="baseline"/>
        <w:rPr>
          <w:rFonts w:asciiTheme="minorHAnsi" w:eastAsia="Calibri" w:hAnsiTheme="minorHAnsi" w:cstheme="minorHAnsi"/>
          <w:color w:val="000000"/>
        </w:rPr>
      </w:pPr>
      <w:r>
        <w:rPr>
          <w:rFonts w:asciiTheme="minorHAnsi" w:hAnsiTheme="minorHAnsi"/>
          <w:color w:val="000000"/>
        </w:rPr>
        <w:t>3.3.2. Projects of a nature not related to the main goal of the Programme, namely, to generate employment and wealth in the municipalities specified in section 1.2.</w:t>
      </w:r>
    </w:p>
    <w:p w14:paraId="74C52230" w14:textId="77777777" w:rsidR="00606EA7" w:rsidRDefault="004A65E3" w:rsidP="00A445D0">
      <w:pPr>
        <w:spacing w:before="268" w:line="269" w:lineRule="exact"/>
        <w:ind w:left="576" w:right="144"/>
        <w:jc w:val="both"/>
        <w:textAlignment w:val="baseline"/>
        <w:rPr>
          <w:rFonts w:asciiTheme="minorHAnsi" w:hAnsiTheme="minorHAnsi"/>
          <w:color w:val="000000"/>
        </w:rPr>
      </w:pPr>
      <w:r>
        <w:rPr>
          <w:rFonts w:asciiTheme="minorHAnsi" w:hAnsiTheme="minorHAnsi"/>
          <w:color w:val="000000"/>
        </w:rPr>
        <w:t>3.3.3. Projects in breach of third parties’ rights to privacy, honour, and self-image, or that contain, by way of illustration but not by way of limitation, contents that are defamatory or discriminatory, or which go against the law, morals, and/or public order.</w:t>
      </w:r>
    </w:p>
    <w:p w14:paraId="69BC44B0" w14:textId="77777777" w:rsidR="00A445D0" w:rsidRPr="009D0E5D" w:rsidRDefault="00A445D0" w:rsidP="00A445D0">
      <w:pPr>
        <w:spacing w:before="268" w:line="269" w:lineRule="exact"/>
        <w:ind w:left="576" w:right="144"/>
        <w:jc w:val="both"/>
        <w:textAlignment w:val="baseline"/>
        <w:rPr>
          <w:rFonts w:asciiTheme="minorHAnsi" w:eastAsia="Calibri" w:hAnsiTheme="minorHAnsi" w:cstheme="minorHAnsi"/>
          <w:color w:val="000000"/>
        </w:rPr>
      </w:pPr>
    </w:p>
    <w:p w14:paraId="49BD82F3" w14:textId="033F11C5" w:rsidR="00606EA7" w:rsidRPr="009D0E5D" w:rsidRDefault="004A65E3" w:rsidP="00A445D0">
      <w:pPr>
        <w:spacing w:line="226" w:lineRule="exact"/>
        <w:ind w:left="576"/>
        <w:jc w:val="both"/>
        <w:textAlignment w:val="baseline"/>
        <w:rPr>
          <w:rFonts w:asciiTheme="minorHAnsi" w:eastAsia="Calibri" w:hAnsiTheme="minorHAnsi" w:cstheme="minorHAnsi"/>
          <w:color w:val="000000"/>
        </w:rPr>
      </w:pPr>
      <w:r>
        <w:rPr>
          <w:rFonts w:asciiTheme="minorHAnsi" w:hAnsiTheme="minorHAnsi"/>
          <w:color w:val="000000"/>
        </w:rPr>
        <w:t>3.3.4. Those that do not meet the requirements established in these Conditions.</w:t>
      </w:r>
    </w:p>
    <w:p w14:paraId="259956AF" w14:textId="77777777" w:rsidR="00D05B19" w:rsidRPr="009D0E5D" w:rsidRDefault="00D05B19">
      <w:pPr>
        <w:spacing w:before="201" w:line="226" w:lineRule="exact"/>
        <w:ind w:left="576"/>
        <w:textAlignment w:val="baseline"/>
        <w:rPr>
          <w:rFonts w:asciiTheme="minorHAnsi" w:eastAsia="Calibri" w:hAnsiTheme="minorHAnsi" w:cstheme="minorHAnsi"/>
          <w:color w:val="000000"/>
          <w:lang w:val="es-ES"/>
        </w:rPr>
      </w:pPr>
    </w:p>
    <w:p w14:paraId="06557355" w14:textId="77777777" w:rsidR="00606EA7" w:rsidRPr="009D0E5D" w:rsidRDefault="004A65E3">
      <w:pPr>
        <w:spacing w:before="716" w:line="241" w:lineRule="exact"/>
        <w:jc w:val="center"/>
        <w:textAlignment w:val="baseline"/>
        <w:rPr>
          <w:rFonts w:asciiTheme="minorHAnsi" w:eastAsia="Arial" w:hAnsiTheme="minorHAnsi" w:cstheme="minorHAnsi"/>
          <w:b/>
          <w:color w:val="000000"/>
          <w:spacing w:val="3"/>
        </w:rPr>
      </w:pPr>
      <w:r>
        <w:rPr>
          <w:rFonts w:asciiTheme="minorHAnsi" w:hAnsiTheme="minorHAnsi"/>
          <w:b/>
          <w:color w:val="000000"/>
        </w:rPr>
        <w:t xml:space="preserve">4. </w:t>
      </w:r>
      <w:r>
        <w:rPr>
          <w:rFonts w:asciiTheme="minorHAnsi" w:hAnsiTheme="minorHAnsi"/>
          <w:b/>
          <w:color w:val="000000"/>
          <w:u w:val="single"/>
        </w:rPr>
        <w:t xml:space="preserve">Duration and terms of the Programme </w:t>
      </w:r>
    </w:p>
    <w:p w14:paraId="17362932" w14:textId="12CECD6E" w:rsidR="00606EA7" w:rsidRPr="009D0E5D" w:rsidRDefault="004A65E3" w:rsidP="00A445D0">
      <w:pPr>
        <w:spacing w:before="554" w:after="237" w:line="254" w:lineRule="exact"/>
        <w:ind w:left="432" w:right="144"/>
        <w:jc w:val="both"/>
        <w:textAlignment w:val="baseline"/>
        <w:rPr>
          <w:rFonts w:asciiTheme="minorHAnsi" w:eastAsia="Arial" w:hAnsiTheme="minorHAnsi" w:cstheme="minorHAnsi"/>
          <w:color w:val="000000"/>
        </w:rPr>
      </w:pPr>
      <w:r>
        <w:rPr>
          <w:rFonts w:asciiTheme="minorHAnsi" w:hAnsiTheme="minorHAnsi"/>
          <w:color w:val="000000"/>
        </w:rPr>
        <w:t>The Entama Programme will have the following terms for application, selection, communication of results, and signing of the Collaboration Agreement by the selected applicants:</w:t>
      </w:r>
    </w:p>
    <w:tbl>
      <w:tblPr>
        <w:tblW w:w="0" w:type="auto"/>
        <w:tblInd w:w="201" w:type="dxa"/>
        <w:tblLayout w:type="fixed"/>
        <w:tblCellMar>
          <w:left w:w="0" w:type="dxa"/>
          <w:right w:w="0" w:type="dxa"/>
        </w:tblCellMar>
        <w:tblLook w:val="04A0" w:firstRow="1" w:lastRow="0" w:firstColumn="1" w:lastColumn="0" w:noHBand="0" w:noVBand="1"/>
      </w:tblPr>
      <w:tblGrid>
        <w:gridCol w:w="4397"/>
        <w:gridCol w:w="3547"/>
      </w:tblGrid>
      <w:tr w:rsidR="00606EA7" w:rsidRPr="009D0E5D" w14:paraId="1A25320F" w14:textId="77777777">
        <w:trPr>
          <w:trHeight w:hRule="exact" w:val="542"/>
        </w:trPr>
        <w:tc>
          <w:tcPr>
            <w:tcW w:w="4397" w:type="dxa"/>
            <w:tcBorders>
              <w:top w:val="single" w:sz="5" w:space="0" w:color="000000"/>
              <w:left w:val="single" w:sz="5" w:space="0" w:color="000000"/>
              <w:bottom w:val="single" w:sz="5" w:space="0" w:color="000000"/>
              <w:right w:val="single" w:sz="5" w:space="0" w:color="000000"/>
            </w:tcBorders>
          </w:tcPr>
          <w:p w14:paraId="13D7282D" w14:textId="77777777" w:rsidR="00606EA7" w:rsidRPr="009D0E5D" w:rsidRDefault="004A65E3">
            <w:pPr>
              <w:spacing w:before="38" w:after="264" w:line="226" w:lineRule="exact"/>
              <w:ind w:left="427"/>
              <w:textAlignment w:val="baseline"/>
              <w:rPr>
                <w:rFonts w:asciiTheme="minorHAnsi" w:eastAsia="Calibri" w:hAnsiTheme="minorHAnsi" w:cstheme="minorHAnsi"/>
                <w:b/>
                <w:color w:val="000000"/>
              </w:rPr>
            </w:pPr>
            <w:r>
              <w:rPr>
                <w:rFonts w:asciiTheme="minorHAnsi" w:hAnsiTheme="minorHAnsi"/>
                <w:b/>
                <w:color w:val="000000"/>
              </w:rPr>
              <w:t>Applications and submitting of projects</w:t>
            </w:r>
          </w:p>
        </w:tc>
        <w:tc>
          <w:tcPr>
            <w:tcW w:w="3547" w:type="dxa"/>
            <w:tcBorders>
              <w:top w:val="single" w:sz="5" w:space="0" w:color="000000"/>
              <w:left w:val="single" w:sz="5" w:space="0" w:color="000000"/>
              <w:bottom w:val="single" w:sz="5" w:space="0" w:color="000000"/>
              <w:right w:val="single" w:sz="5" w:space="0" w:color="000000"/>
            </w:tcBorders>
          </w:tcPr>
          <w:p w14:paraId="402D04FD" w14:textId="2E41642C" w:rsidR="00606EA7" w:rsidRPr="009D0E5D" w:rsidRDefault="004A65E3">
            <w:pPr>
              <w:spacing w:before="38" w:after="264" w:line="226" w:lineRule="exact"/>
              <w:ind w:left="437"/>
              <w:textAlignment w:val="baseline"/>
              <w:rPr>
                <w:rFonts w:asciiTheme="minorHAnsi" w:eastAsia="Calibri" w:hAnsiTheme="minorHAnsi" w:cstheme="minorHAnsi"/>
                <w:color w:val="000000"/>
              </w:rPr>
            </w:pPr>
            <w:r>
              <w:rPr>
                <w:rFonts w:asciiTheme="minorHAnsi" w:hAnsiTheme="minorHAnsi"/>
                <w:color w:val="000000"/>
              </w:rPr>
              <w:t>Until 7 September 2023</w:t>
            </w:r>
          </w:p>
        </w:tc>
      </w:tr>
      <w:tr w:rsidR="00606EA7" w:rsidRPr="009D0E5D" w14:paraId="650D82F0" w14:textId="77777777">
        <w:trPr>
          <w:trHeight w:hRule="exact" w:val="543"/>
        </w:trPr>
        <w:tc>
          <w:tcPr>
            <w:tcW w:w="4397" w:type="dxa"/>
            <w:tcBorders>
              <w:top w:val="single" w:sz="5" w:space="0" w:color="000000"/>
              <w:left w:val="single" w:sz="5" w:space="0" w:color="000000"/>
              <w:bottom w:val="single" w:sz="5" w:space="0" w:color="000000"/>
              <w:right w:val="single" w:sz="5" w:space="0" w:color="000000"/>
            </w:tcBorders>
          </w:tcPr>
          <w:p w14:paraId="1FFE1C41" w14:textId="77777777" w:rsidR="00606EA7" w:rsidRPr="009D0E5D" w:rsidRDefault="004A65E3">
            <w:pPr>
              <w:spacing w:before="39" w:after="268" w:line="226" w:lineRule="exact"/>
              <w:ind w:left="427"/>
              <w:textAlignment w:val="baseline"/>
              <w:rPr>
                <w:rFonts w:asciiTheme="minorHAnsi" w:eastAsia="Calibri" w:hAnsiTheme="minorHAnsi" w:cstheme="minorHAnsi"/>
                <w:b/>
                <w:color w:val="000000"/>
              </w:rPr>
            </w:pPr>
            <w:r>
              <w:rPr>
                <w:rFonts w:asciiTheme="minorHAnsi" w:hAnsiTheme="minorHAnsi"/>
                <w:b/>
                <w:color w:val="000000"/>
              </w:rPr>
              <w:t>Selection of projects</w:t>
            </w:r>
          </w:p>
        </w:tc>
        <w:tc>
          <w:tcPr>
            <w:tcW w:w="3547" w:type="dxa"/>
            <w:tcBorders>
              <w:top w:val="single" w:sz="5" w:space="0" w:color="000000"/>
              <w:left w:val="single" w:sz="5" w:space="0" w:color="000000"/>
              <w:bottom w:val="single" w:sz="5" w:space="0" w:color="000000"/>
              <w:right w:val="single" w:sz="5" w:space="0" w:color="000000"/>
            </w:tcBorders>
          </w:tcPr>
          <w:p w14:paraId="728EA2EE" w14:textId="1DACB258" w:rsidR="00606EA7" w:rsidRPr="009D0E5D" w:rsidRDefault="004A65E3">
            <w:pPr>
              <w:spacing w:before="39" w:after="269" w:line="225" w:lineRule="exact"/>
              <w:ind w:left="437"/>
              <w:textAlignment w:val="baseline"/>
              <w:rPr>
                <w:rFonts w:asciiTheme="minorHAnsi" w:eastAsia="Calibri" w:hAnsiTheme="minorHAnsi" w:cstheme="minorHAnsi"/>
                <w:color w:val="000000"/>
              </w:rPr>
            </w:pPr>
            <w:r>
              <w:rPr>
                <w:rFonts w:asciiTheme="minorHAnsi" w:hAnsiTheme="minorHAnsi"/>
                <w:color w:val="000000"/>
              </w:rPr>
              <w:t>Until 20 October 2023</w:t>
            </w:r>
          </w:p>
        </w:tc>
      </w:tr>
      <w:tr w:rsidR="00606EA7" w:rsidRPr="009D0E5D" w14:paraId="63586E41" w14:textId="77777777">
        <w:trPr>
          <w:trHeight w:hRule="exact" w:val="537"/>
        </w:trPr>
        <w:tc>
          <w:tcPr>
            <w:tcW w:w="4397" w:type="dxa"/>
            <w:tcBorders>
              <w:top w:val="single" w:sz="5" w:space="0" w:color="000000"/>
              <w:left w:val="single" w:sz="5" w:space="0" w:color="000000"/>
              <w:bottom w:val="single" w:sz="5" w:space="0" w:color="000000"/>
              <w:right w:val="single" w:sz="5" w:space="0" w:color="000000"/>
            </w:tcBorders>
          </w:tcPr>
          <w:p w14:paraId="52652267" w14:textId="77777777" w:rsidR="00606EA7" w:rsidRPr="009D0E5D" w:rsidRDefault="004A65E3">
            <w:pPr>
              <w:spacing w:before="33" w:after="264" w:line="226" w:lineRule="exact"/>
              <w:ind w:left="427"/>
              <w:textAlignment w:val="baseline"/>
              <w:rPr>
                <w:rFonts w:asciiTheme="minorHAnsi" w:eastAsia="Calibri" w:hAnsiTheme="minorHAnsi" w:cstheme="minorHAnsi"/>
                <w:b/>
                <w:color w:val="000000"/>
              </w:rPr>
            </w:pPr>
            <w:r>
              <w:rPr>
                <w:rFonts w:asciiTheme="minorHAnsi" w:hAnsiTheme="minorHAnsi"/>
                <w:b/>
                <w:color w:val="000000"/>
              </w:rPr>
              <w:t>Communication of results</w:t>
            </w:r>
          </w:p>
        </w:tc>
        <w:tc>
          <w:tcPr>
            <w:tcW w:w="3547" w:type="dxa"/>
            <w:tcBorders>
              <w:top w:val="single" w:sz="5" w:space="0" w:color="000000"/>
              <w:left w:val="single" w:sz="5" w:space="0" w:color="000000"/>
              <w:bottom w:val="single" w:sz="5" w:space="0" w:color="000000"/>
              <w:right w:val="single" w:sz="5" w:space="0" w:color="000000"/>
            </w:tcBorders>
          </w:tcPr>
          <w:p w14:paraId="0CE5B4DE" w14:textId="68721AF8" w:rsidR="00606EA7" w:rsidRPr="009D0E5D" w:rsidRDefault="004A65E3">
            <w:pPr>
              <w:spacing w:before="33" w:after="265" w:line="225" w:lineRule="exact"/>
              <w:ind w:left="437"/>
              <w:textAlignment w:val="baseline"/>
              <w:rPr>
                <w:rFonts w:asciiTheme="minorHAnsi" w:eastAsia="Calibri" w:hAnsiTheme="minorHAnsi" w:cstheme="minorHAnsi"/>
                <w:color w:val="000000"/>
              </w:rPr>
            </w:pPr>
            <w:r>
              <w:rPr>
                <w:rFonts w:asciiTheme="minorHAnsi" w:hAnsiTheme="minorHAnsi"/>
                <w:color w:val="000000"/>
              </w:rPr>
              <w:t>Until 24 November 2023</w:t>
            </w:r>
          </w:p>
        </w:tc>
      </w:tr>
      <w:tr w:rsidR="00606EA7" w:rsidRPr="006D0FAE" w14:paraId="5B63D94B" w14:textId="77777777">
        <w:trPr>
          <w:trHeight w:hRule="exact" w:val="553"/>
        </w:trPr>
        <w:tc>
          <w:tcPr>
            <w:tcW w:w="4397" w:type="dxa"/>
            <w:tcBorders>
              <w:top w:val="single" w:sz="5" w:space="0" w:color="000000"/>
              <w:left w:val="single" w:sz="5" w:space="0" w:color="000000"/>
              <w:bottom w:val="single" w:sz="5" w:space="0" w:color="000000"/>
              <w:right w:val="single" w:sz="5" w:space="0" w:color="000000"/>
            </w:tcBorders>
          </w:tcPr>
          <w:p w14:paraId="528AAA00" w14:textId="77777777" w:rsidR="00606EA7" w:rsidRPr="009D0E5D" w:rsidRDefault="004A65E3">
            <w:pPr>
              <w:spacing w:before="34" w:after="288" w:line="226" w:lineRule="exact"/>
              <w:ind w:left="427"/>
              <w:textAlignment w:val="baseline"/>
              <w:rPr>
                <w:rFonts w:asciiTheme="minorHAnsi" w:eastAsia="Calibri" w:hAnsiTheme="minorHAnsi" w:cstheme="minorHAnsi"/>
                <w:b/>
                <w:color w:val="000000"/>
              </w:rPr>
            </w:pPr>
            <w:r>
              <w:rPr>
                <w:rFonts w:asciiTheme="minorHAnsi" w:hAnsiTheme="minorHAnsi"/>
                <w:b/>
                <w:color w:val="000000"/>
              </w:rPr>
              <w:t>Signing of the Collaboration Agreement</w:t>
            </w:r>
          </w:p>
        </w:tc>
        <w:tc>
          <w:tcPr>
            <w:tcW w:w="3547" w:type="dxa"/>
            <w:tcBorders>
              <w:top w:val="single" w:sz="5" w:space="0" w:color="000000"/>
              <w:left w:val="single" w:sz="5" w:space="0" w:color="000000"/>
              <w:bottom w:val="single" w:sz="5" w:space="0" w:color="000000"/>
              <w:right w:val="single" w:sz="5" w:space="0" w:color="000000"/>
            </w:tcBorders>
          </w:tcPr>
          <w:p w14:paraId="2CA89B8A" w14:textId="0E7EF906" w:rsidR="00606EA7" w:rsidRPr="009D0E5D" w:rsidRDefault="004A65E3">
            <w:pPr>
              <w:spacing w:before="34" w:after="289" w:line="225" w:lineRule="exact"/>
              <w:ind w:left="437"/>
              <w:textAlignment w:val="baseline"/>
              <w:rPr>
                <w:rFonts w:asciiTheme="minorHAnsi" w:eastAsia="Calibri" w:hAnsiTheme="minorHAnsi" w:cstheme="minorHAnsi"/>
                <w:color w:val="000000"/>
              </w:rPr>
            </w:pPr>
            <w:r>
              <w:rPr>
                <w:rFonts w:asciiTheme="minorHAnsi" w:hAnsiTheme="minorHAnsi"/>
                <w:color w:val="000000"/>
              </w:rPr>
              <w:t>Until 29 December 2023</w:t>
            </w:r>
          </w:p>
        </w:tc>
      </w:tr>
    </w:tbl>
    <w:p w14:paraId="2093FC1F" w14:textId="77777777" w:rsidR="00606EA7" w:rsidRPr="009D0E5D" w:rsidRDefault="00606EA7">
      <w:pPr>
        <w:spacing w:after="515" w:line="20" w:lineRule="exact"/>
        <w:rPr>
          <w:rFonts w:asciiTheme="minorHAnsi" w:hAnsiTheme="minorHAnsi" w:cstheme="minorHAnsi"/>
          <w:lang w:val="es-ES"/>
        </w:rPr>
      </w:pPr>
    </w:p>
    <w:p w14:paraId="683BFDFC" w14:textId="77777777" w:rsidR="00606EA7" w:rsidRPr="009D0E5D" w:rsidRDefault="004A65E3">
      <w:pPr>
        <w:spacing w:line="263" w:lineRule="exact"/>
        <w:ind w:left="432" w:right="144"/>
        <w:jc w:val="both"/>
        <w:textAlignment w:val="baseline"/>
        <w:rPr>
          <w:rFonts w:asciiTheme="minorHAnsi" w:eastAsia="Calibri" w:hAnsiTheme="minorHAnsi" w:cstheme="minorHAnsi"/>
          <w:color w:val="000000"/>
        </w:rPr>
      </w:pPr>
      <w:r>
        <w:rPr>
          <w:rFonts w:asciiTheme="minorHAnsi" w:hAnsiTheme="minorHAnsi"/>
          <w:color w:val="000000"/>
        </w:rPr>
        <w:t>These dates may be delayed or modified subject to EDPE’s criterion, in which case, such changes will be published on the EDPE website and will be communicated via email to those applicants that had already submitted a project to the selection process.</w:t>
      </w:r>
    </w:p>
    <w:p w14:paraId="608BACBF" w14:textId="46382A79" w:rsidR="00606EA7" w:rsidRPr="009D0E5D" w:rsidRDefault="004A65E3">
      <w:pPr>
        <w:spacing w:before="301" w:after="258" w:line="227" w:lineRule="exact"/>
        <w:ind w:left="432"/>
        <w:textAlignment w:val="baseline"/>
        <w:rPr>
          <w:rFonts w:asciiTheme="minorHAnsi" w:eastAsia="Calibri" w:hAnsiTheme="minorHAnsi" w:cstheme="minorHAnsi"/>
          <w:color w:val="000000"/>
        </w:rPr>
      </w:pPr>
      <w:r>
        <w:rPr>
          <w:rFonts w:asciiTheme="minorHAnsi" w:hAnsiTheme="minorHAnsi"/>
          <w:color w:val="000000"/>
        </w:rPr>
        <w:t>The selected projects will be developed in year 202</w:t>
      </w:r>
      <w:r w:rsidR="000C2290">
        <w:rPr>
          <w:rFonts w:asciiTheme="minorHAnsi" w:hAnsiTheme="minorHAnsi"/>
          <w:color w:val="000000"/>
        </w:rPr>
        <w:t>4</w:t>
      </w:r>
      <w:r>
        <w:rPr>
          <w:rFonts w:asciiTheme="minorHAnsi" w:hAnsiTheme="minorHAnsi"/>
          <w:color w:val="000000"/>
        </w:rPr>
        <w:t>:</w:t>
      </w:r>
    </w:p>
    <w:p w14:paraId="696F136B" w14:textId="77777777" w:rsidR="00606EA7" w:rsidRPr="009D0E5D" w:rsidRDefault="00606EA7">
      <w:pPr>
        <w:spacing w:before="301" w:after="258" w:line="227" w:lineRule="exact"/>
        <w:rPr>
          <w:rFonts w:asciiTheme="minorHAnsi" w:hAnsiTheme="minorHAnsi" w:cstheme="minorHAnsi"/>
          <w:lang w:val="es-ES"/>
        </w:rPr>
        <w:sectPr w:rsidR="00606EA7" w:rsidRPr="009D0E5D">
          <w:pgSz w:w="11904" w:h="16843"/>
          <w:pgMar w:top="220" w:right="1526" w:bottom="967" w:left="1498" w:header="720" w:footer="720" w:gutter="0"/>
          <w:cols w:space="720"/>
        </w:sect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92"/>
        <w:gridCol w:w="3538"/>
      </w:tblGrid>
      <w:tr w:rsidR="00606EA7" w:rsidRPr="009D0E5D" w14:paraId="1CDD9773" w14:textId="77777777" w:rsidTr="00444A1B">
        <w:trPr>
          <w:trHeight w:hRule="exact" w:val="571"/>
        </w:trPr>
        <w:tc>
          <w:tcPr>
            <w:tcW w:w="4392" w:type="dxa"/>
          </w:tcPr>
          <w:p w14:paraId="6548EF9F" w14:textId="77777777" w:rsidR="00606EA7" w:rsidRPr="009D0E5D" w:rsidRDefault="004A65E3" w:rsidP="00444A1B">
            <w:pPr>
              <w:spacing w:before="33" w:after="264" w:line="226" w:lineRule="exact"/>
              <w:ind w:left="427"/>
              <w:textAlignment w:val="baseline"/>
              <w:rPr>
                <w:rFonts w:asciiTheme="minorHAnsi" w:eastAsia="Calibri" w:hAnsiTheme="minorHAnsi" w:cstheme="minorHAnsi"/>
                <w:b/>
                <w:color w:val="000000"/>
              </w:rPr>
            </w:pPr>
            <w:r>
              <w:rPr>
                <w:rFonts w:asciiTheme="minorHAnsi" w:hAnsiTheme="minorHAnsi"/>
                <w:b/>
                <w:color w:val="000000"/>
              </w:rPr>
              <w:t>Start date of the programme</w:t>
            </w:r>
          </w:p>
        </w:tc>
        <w:tc>
          <w:tcPr>
            <w:tcW w:w="3538" w:type="dxa"/>
          </w:tcPr>
          <w:p w14:paraId="3A1D9B5A" w14:textId="7FAE8C15" w:rsidR="00606EA7" w:rsidRPr="009D0E5D" w:rsidRDefault="004A65E3" w:rsidP="00444A1B">
            <w:pPr>
              <w:spacing w:before="33" w:after="264" w:line="225" w:lineRule="exact"/>
              <w:ind w:left="427"/>
              <w:textAlignment w:val="baseline"/>
              <w:rPr>
                <w:rFonts w:asciiTheme="minorHAnsi" w:eastAsia="Calibri" w:hAnsiTheme="minorHAnsi" w:cstheme="minorHAnsi"/>
                <w:bCs/>
                <w:color w:val="000000"/>
              </w:rPr>
            </w:pPr>
            <w:r>
              <w:rPr>
                <w:rFonts w:asciiTheme="minorHAnsi" w:hAnsiTheme="minorHAnsi"/>
                <w:bCs/>
                <w:color w:val="000000"/>
              </w:rPr>
              <w:t>1 January 2024</w:t>
            </w:r>
          </w:p>
        </w:tc>
      </w:tr>
      <w:tr w:rsidR="00606EA7" w:rsidRPr="009D0E5D" w14:paraId="7FB4993A" w14:textId="77777777" w:rsidTr="00444A1B">
        <w:trPr>
          <w:trHeight w:hRule="exact" w:val="590"/>
        </w:trPr>
        <w:tc>
          <w:tcPr>
            <w:tcW w:w="4392" w:type="dxa"/>
          </w:tcPr>
          <w:p w14:paraId="7C07E2C0" w14:textId="77777777" w:rsidR="00606EA7" w:rsidRPr="009D0E5D" w:rsidRDefault="004A65E3" w:rsidP="00444A1B">
            <w:pPr>
              <w:spacing w:before="33" w:after="264" w:line="226" w:lineRule="exact"/>
              <w:ind w:left="427"/>
              <w:textAlignment w:val="baseline"/>
              <w:rPr>
                <w:rFonts w:asciiTheme="minorHAnsi" w:eastAsia="Calibri" w:hAnsiTheme="minorHAnsi" w:cstheme="minorHAnsi"/>
                <w:b/>
                <w:color w:val="000000"/>
              </w:rPr>
            </w:pPr>
            <w:r>
              <w:rPr>
                <w:rFonts w:asciiTheme="minorHAnsi" w:hAnsiTheme="minorHAnsi"/>
                <w:b/>
                <w:color w:val="000000"/>
              </w:rPr>
              <w:t>End date of the programme</w:t>
            </w:r>
          </w:p>
        </w:tc>
        <w:tc>
          <w:tcPr>
            <w:tcW w:w="3538" w:type="dxa"/>
          </w:tcPr>
          <w:p w14:paraId="5592E6FF" w14:textId="5BFC8190" w:rsidR="00606EA7" w:rsidRPr="009D0E5D" w:rsidRDefault="004A65E3" w:rsidP="00444A1B">
            <w:pPr>
              <w:spacing w:before="33" w:after="264" w:line="225" w:lineRule="exact"/>
              <w:ind w:left="427"/>
              <w:textAlignment w:val="baseline"/>
              <w:rPr>
                <w:rFonts w:asciiTheme="minorHAnsi" w:eastAsia="Calibri" w:hAnsiTheme="minorHAnsi" w:cstheme="minorHAnsi"/>
                <w:bCs/>
                <w:color w:val="000000"/>
              </w:rPr>
            </w:pPr>
            <w:r>
              <w:rPr>
                <w:rFonts w:asciiTheme="minorHAnsi" w:hAnsiTheme="minorHAnsi"/>
                <w:bCs/>
                <w:color w:val="000000"/>
              </w:rPr>
              <w:t>31 December 2024</w:t>
            </w:r>
          </w:p>
        </w:tc>
      </w:tr>
    </w:tbl>
    <w:p w14:paraId="3AEECD77" w14:textId="77777777" w:rsidR="008F2E4E" w:rsidRPr="009D0E5D" w:rsidRDefault="008F2E4E">
      <w:pPr>
        <w:spacing w:before="17" w:line="246" w:lineRule="exact"/>
        <w:jc w:val="center"/>
        <w:textAlignment w:val="baseline"/>
        <w:rPr>
          <w:rFonts w:asciiTheme="minorHAnsi" w:eastAsia="Arial" w:hAnsiTheme="minorHAnsi" w:cstheme="minorHAnsi"/>
          <w:b/>
          <w:color w:val="000000"/>
          <w:spacing w:val="2"/>
          <w:lang w:val="es-ES"/>
        </w:rPr>
      </w:pPr>
    </w:p>
    <w:p w14:paraId="07D09A2F" w14:textId="77777777" w:rsidR="008F2E4E" w:rsidRPr="009D0E5D" w:rsidRDefault="008F2E4E">
      <w:pPr>
        <w:spacing w:before="17" w:line="246" w:lineRule="exact"/>
        <w:jc w:val="center"/>
        <w:textAlignment w:val="baseline"/>
        <w:rPr>
          <w:rFonts w:asciiTheme="minorHAnsi" w:eastAsia="Arial" w:hAnsiTheme="minorHAnsi" w:cstheme="minorHAnsi"/>
          <w:b/>
          <w:color w:val="000000"/>
          <w:spacing w:val="2"/>
          <w:lang w:val="es-ES"/>
        </w:rPr>
      </w:pPr>
    </w:p>
    <w:p w14:paraId="67A6FDCB" w14:textId="77777777" w:rsidR="008F2E4E" w:rsidRPr="009D0E5D" w:rsidRDefault="008F2E4E">
      <w:pPr>
        <w:spacing w:before="17" w:line="246" w:lineRule="exact"/>
        <w:jc w:val="center"/>
        <w:textAlignment w:val="baseline"/>
        <w:rPr>
          <w:rFonts w:asciiTheme="minorHAnsi" w:eastAsia="Arial" w:hAnsiTheme="minorHAnsi" w:cstheme="minorHAnsi"/>
          <w:b/>
          <w:color w:val="000000"/>
          <w:spacing w:val="2"/>
          <w:lang w:val="es-ES"/>
        </w:rPr>
      </w:pPr>
    </w:p>
    <w:p w14:paraId="6B6A1850" w14:textId="0466A9AE" w:rsidR="00606EA7" w:rsidRPr="009D0E5D" w:rsidRDefault="004A65E3">
      <w:pPr>
        <w:spacing w:before="17" w:line="246" w:lineRule="exact"/>
        <w:jc w:val="center"/>
        <w:textAlignment w:val="baseline"/>
        <w:rPr>
          <w:rFonts w:asciiTheme="minorHAnsi" w:eastAsia="Calibri" w:hAnsiTheme="minorHAnsi" w:cstheme="minorHAnsi"/>
          <w:b/>
          <w:color w:val="000000"/>
          <w:spacing w:val="2"/>
          <w:u w:val="single"/>
        </w:rPr>
      </w:pPr>
      <w:r>
        <w:rPr>
          <w:rFonts w:asciiTheme="minorHAnsi" w:hAnsiTheme="minorHAnsi"/>
          <w:b/>
          <w:color w:val="000000"/>
        </w:rPr>
        <w:t xml:space="preserve">5. </w:t>
      </w:r>
      <w:r>
        <w:rPr>
          <w:rFonts w:asciiTheme="minorHAnsi" w:hAnsiTheme="minorHAnsi"/>
          <w:b/>
          <w:color w:val="000000"/>
          <w:u w:val="single"/>
        </w:rPr>
        <w:t>Financial support for the selected projects</w:t>
      </w:r>
    </w:p>
    <w:p w14:paraId="718838F2" w14:textId="77777777" w:rsidR="00893150" w:rsidRPr="009D0E5D" w:rsidRDefault="00893150">
      <w:pPr>
        <w:spacing w:before="17" w:line="246" w:lineRule="exact"/>
        <w:jc w:val="center"/>
        <w:textAlignment w:val="baseline"/>
        <w:rPr>
          <w:rFonts w:asciiTheme="minorHAnsi" w:eastAsia="Arial" w:hAnsiTheme="minorHAnsi" w:cstheme="minorHAnsi"/>
          <w:b/>
          <w:color w:val="000000"/>
          <w:spacing w:val="2"/>
          <w:lang w:val="es-ES"/>
        </w:rPr>
      </w:pPr>
    </w:p>
    <w:p w14:paraId="6033B5CA" w14:textId="3BE29DDB" w:rsidR="00606EA7" w:rsidRPr="009D0E5D" w:rsidRDefault="004A65E3">
      <w:pPr>
        <w:spacing w:before="248" w:line="269" w:lineRule="exact"/>
        <w:ind w:left="432" w:right="144"/>
        <w:jc w:val="both"/>
        <w:textAlignment w:val="baseline"/>
        <w:rPr>
          <w:rFonts w:asciiTheme="minorHAnsi" w:eastAsia="Calibri" w:hAnsiTheme="minorHAnsi" w:cstheme="minorHAnsi"/>
          <w:b/>
          <w:color w:val="000000"/>
        </w:rPr>
      </w:pPr>
      <w:r>
        <w:rPr>
          <w:rFonts w:asciiTheme="minorHAnsi" w:hAnsiTheme="minorHAnsi"/>
          <w:b/>
          <w:color w:val="000000"/>
        </w:rPr>
        <w:t xml:space="preserve">5.1. </w:t>
      </w:r>
      <w:r>
        <w:rPr>
          <w:rFonts w:asciiTheme="minorHAnsi" w:hAnsiTheme="minorHAnsi"/>
          <w:color w:val="000000"/>
        </w:rPr>
        <w:t>EDPE will fund the selected projects up to a maximum limit of 20,000 euros per project.</w:t>
      </w:r>
    </w:p>
    <w:p w14:paraId="20EFB83E" w14:textId="2C12FD27" w:rsidR="00606EA7" w:rsidRPr="009D0E5D" w:rsidRDefault="00606EA7" w:rsidP="00544966">
      <w:pPr>
        <w:spacing w:before="302" w:line="225" w:lineRule="exact"/>
        <w:ind w:right="144"/>
        <w:jc w:val="right"/>
        <w:textAlignment w:val="baseline"/>
        <w:rPr>
          <w:rFonts w:asciiTheme="minorHAnsi" w:eastAsia="Calibri" w:hAnsiTheme="minorHAnsi" w:cstheme="minorHAnsi"/>
          <w:color w:val="000000"/>
          <w:lang w:val="es-ES"/>
        </w:rPr>
        <w:sectPr w:rsidR="00606EA7" w:rsidRPr="009D0E5D">
          <w:type w:val="continuous"/>
          <w:pgSz w:w="11904" w:h="16843"/>
          <w:pgMar w:top="220" w:right="1509" w:bottom="967" w:left="1515" w:header="720" w:footer="720" w:gutter="0"/>
          <w:cols w:space="720"/>
        </w:sectPr>
      </w:pPr>
    </w:p>
    <w:p w14:paraId="57F82B33" w14:textId="34A1D793" w:rsidR="00606EA7" w:rsidRPr="009D0E5D" w:rsidRDefault="00C55972" w:rsidP="005654BB">
      <w:pPr>
        <w:spacing w:before="469" w:line="226" w:lineRule="exact"/>
        <w:ind w:left="432" w:right="91"/>
        <w:jc w:val="both"/>
        <w:textAlignment w:val="baseline"/>
        <w:rPr>
          <w:rFonts w:asciiTheme="minorHAnsi" w:eastAsia="Calibri" w:hAnsiTheme="minorHAnsi" w:cstheme="minorHAnsi"/>
          <w:color w:val="000000"/>
        </w:rPr>
      </w:pPr>
      <w:r>
        <w:rPr>
          <w:rFonts w:asciiTheme="minorHAnsi" w:hAnsiTheme="minorHAnsi"/>
          <w:noProof/>
        </w:rPr>
        <w:lastRenderedPageBreak/>
        <mc:AlternateContent>
          <mc:Choice Requires="wps">
            <w:drawing>
              <wp:anchor distT="0" distB="0" distL="114300" distR="114300" simplePos="0" relativeHeight="251666944" behindDoc="0" locked="0" layoutInCell="1" allowOverlap="1" wp14:anchorId="1518914C" wp14:editId="0CCD2219">
                <wp:simplePos x="0" y="0"/>
                <wp:positionH relativeFrom="page">
                  <wp:posOffset>1060450</wp:posOffset>
                </wp:positionH>
                <wp:positionV relativeFrom="page">
                  <wp:posOffset>1012190</wp:posOffset>
                </wp:positionV>
                <wp:extent cx="5100320" cy="0"/>
                <wp:effectExtent l="0" t="0" r="0" b="0"/>
                <wp:wrapNone/>
                <wp:docPr id="2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03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1364C" id="Line 27" o:spid="_x0000_s1026" style="position:absolute;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5pt,79.7pt" to="485.1pt,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" strokeweight=".25pt">
                <w10:wrap anchorx="page" anchory="page"/>
              </v:line>
            </w:pict>
          </mc:Fallback>
        </mc:AlternateContent>
      </w:r>
      <w:r>
        <w:rPr>
          <w:rFonts w:asciiTheme="minorHAnsi" w:hAnsiTheme="minorHAnsi"/>
          <w:color w:val="000000"/>
        </w:rPr>
        <w:t>The inclusion of the following cross-cutting elements in the proposal will be positively considered:</w:t>
      </w:r>
    </w:p>
    <w:p w14:paraId="571C4BE5" w14:textId="77777777" w:rsidR="00C74DF4" w:rsidRPr="009D0E5D" w:rsidRDefault="004A65E3" w:rsidP="005654BB">
      <w:pPr>
        <w:pStyle w:val="Prrafodelista"/>
        <w:numPr>
          <w:ilvl w:val="0"/>
          <w:numId w:val="9"/>
        </w:numPr>
        <w:tabs>
          <w:tab w:val="left" w:pos="1584"/>
        </w:tabs>
        <w:spacing w:before="268" w:line="269" w:lineRule="exact"/>
        <w:ind w:right="91"/>
        <w:jc w:val="both"/>
        <w:textAlignment w:val="baseline"/>
        <w:rPr>
          <w:rFonts w:asciiTheme="minorHAnsi" w:eastAsia="Tahoma" w:hAnsiTheme="minorHAnsi" w:cstheme="minorHAnsi"/>
          <w:color w:val="000000"/>
        </w:rPr>
      </w:pPr>
      <w:r>
        <w:rPr>
          <w:rFonts w:asciiTheme="minorHAnsi" w:hAnsiTheme="minorHAnsi"/>
          <w:color w:val="000000"/>
        </w:rPr>
        <w:t>Creation of direct or indirect jobs:</w:t>
      </w:r>
    </w:p>
    <w:p w14:paraId="77D8BC05" w14:textId="77777777" w:rsidR="00C74DF4" w:rsidRPr="009D0E5D" w:rsidRDefault="00C74DF4" w:rsidP="005654BB">
      <w:pPr>
        <w:pStyle w:val="Prrafodelista"/>
        <w:numPr>
          <w:ilvl w:val="1"/>
          <w:numId w:val="9"/>
        </w:numPr>
        <w:tabs>
          <w:tab w:val="left" w:pos="1584"/>
        </w:tabs>
        <w:spacing w:before="268" w:line="269" w:lineRule="exact"/>
        <w:ind w:right="91"/>
        <w:jc w:val="both"/>
        <w:textAlignment w:val="baseline"/>
        <w:rPr>
          <w:rFonts w:asciiTheme="minorHAnsi" w:eastAsia="Tahoma" w:hAnsiTheme="minorHAnsi" w:cstheme="minorHAnsi"/>
          <w:color w:val="000000"/>
        </w:rPr>
      </w:pPr>
      <w:r>
        <w:rPr>
          <w:rFonts w:asciiTheme="minorHAnsi" w:hAnsiTheme="minorHAnsi"/>
          <w:color w:val="000000"/>
        </w:rPr>
        <w:t>In the municipal areas specified in section 1.2.</w:t>
      </w:r>
    </w:p>
    <w:p w14:paraId="7D0DEED0" w14:textId="5B6B1C99" w:rsidR="00C74DF4" w:rsidRPr="009D0E5D" w:rsidRDefault="00C74DF4" w:rsidP="005654BB">
      <w:pPr>
        <w:pStyle w:val="Prrafodelista"/>
        <w:numPr>
          <w:ilvl w:val="1"/>
          <w:numId w:val="9"/>
        </w:numPr>
        <w:tabs>
          <w:tab w:val="left" w:pos="1584"/>
        </w:tabs>
        <w:spacing w:before="268" w:line="269" w:lineRule="exact"/>
        <w:ind w:right="91"/>
        <w:jc w:val="both"/>
        <w:textAlignment w:val="baseline"/>
        <w:rPr>
          <w:rFonts w:asciiTheme="minorHAnsi" w:eastAsia="Tahoma" w:hAnsiTheme="minorHAnsi" w:cstheme="minorHAnsi"/>
          <w:color w:val="000000"/>
        </w:rPr>
      </w:pPr>
      <w:r>
        <w:rPr>
          <w:rFonts w:asciiTheme="minorHAnsi" w:hAnsiTheme="minorHAnsi"/>
          <w:color w:val="000000"/>
        </w:rPr>
        <w:t>Under equal opportunit</w:t>
      </w:r>
      <w:r w:rsidR="00E53992">
        <w:rPr>
          <w:rFonts w:asciiTheme="minorHAnsi" w:hAnsiTheme="minorHAnsi"/>
          <w:color w:val="000000"/>
        </w:rPr>
        <w:t>ies</w:t>
      </w:r>
      <w:r>
        <w:rPr>
          <w:rFonts w:asciiTheme="minorHAnsi" w:hAnsiTheme="minorHAnsi"/>
          <w:color w:val="000000"/>
        </w:rPr>
        <w:t xml:space="preserve"> and inclusion conditions, favouring the integration of women, long-term unemployed, and/or people over 55 into the labour market.</w:t>
      </w:r>
    </w:p>
    <w:p w14:paraId="5ED8C2C7" w14:textId="129F88E1" w:rsidR="00606EA7" w:rsidRPr="009D0E5D" w:rsidRDefault="00C74DF4" w:rsidP="005654BB">
      <w:pPr>
        <w:pStyle w:val="Prrafodelista"/>
        <w:numPr>
          <w:ilvl w:val="0"/>
          <w:numId w:val="9"/>
        </w:numPr>
        <w:tabs>
          <w:tab w:val="left" w:pos="1584"/>
        </w:tabs>
        <w:spacing w:line="268" w:lineRule="exact"/>
        <w:ind w:right="91"/>
        <w:jc w:val="both"/>
        <w:textAlignment w:val="baseline"/>
        <w:rPr>
          <w:rFonts w:asciiTheme="minorHAnsi" w:eastAsia="Tahoma" w:hAnsiTheme="minorHAnsi" w:cstheme="minorHAnsi"/>
          <w:color w:val="000000"/>
        </w:rPr>
      </w:pPr>
      <w:r>
        <w:rPr>
          <w:rFonts w:asciiTheme="minorHAnsi" w:hAnsiTheme="minorHAnsi"/>
          <w:color w:val="000000"/>
        </w:rPr>
        <w:t>Contracting of local suppliers from the area in which the activity is going to be implemented.</w:t>
      </w:r>
    </w:p>
    <w:p w14:paraId="10CEC6A0" w14:textId="3BE2184F" w:rsidR="00606EA7" w:rsidRPr="004F6026" w:rsidRDefault="004A65E3" w:rsidP="005654BB">
      <w:pPr>
        <w:pStyle w:val="Prrafodelista"/>
        <w:numPr>
          <w:ilvl w:val="0"/>
          <w:numId w:val="9"/>
        </w:numPr>
        <w:tabs>
          <w:tab w:val="left" w:pos="1584"/>
        </w:tabs>
        <w:spacing w:before="25" w:line="269" w:lineRule="exact"/>
        <w:ind w:right="91"/>
        <w:jc w:val="both"/>
        <w:textAlignment w:val="baseline"/>
        <w:rPr>
          <w:rFonts w:asciiTheme="minorHAnsi" w:eastAsia="Calibri" w:hAnsiTheme="minorHAnsi" w:cstheme="minorHAnsi"/>
          <w:color w:val="000000"/>
        </w:rPr>
      </w:pPr>
      <w:r>
        <w:rPr>
          <w:rFonts w:asciiTheme="minorHAnsi" w:hAnsiTheme="minorHAnsi"/>
          <w:color w:val="000000"/>
        </w:rPr>
        <w:t>Promotion of the development of the municipality and fight against depopulation.</w:t>
      </w:r>
    </w:p>
    <w:p w14:paraId="67A699CD" w14:textId="1E97D728" w:rsidR="00606EA7" w:rsidRPr="009D0E5D" w:rsidRDefault="004A65E3" w:rsidP="005654BB">
      <w:pPr>
        <w:spacing w:before="243" w:line="269" w:lineRule="exact"/>
        <w:ind w:left="432" w:right="91"/>
        <w:jc w:val="both"/>
        <w:textAlignment w:val="baseline"/>
        <w:rPr>
          <w:rFonts w:asciiTheme="minorHAnsi" w:eastAsia="Calibri" w:hAnsiTheme="minorHAnsi" w:cstheme="minorHAnsi"/>
          <w:color w:val="000000"/>
        </w:rPr>
      </w:pPr>
      <w:r>
        <w:rPr>
          <w:rFonts w:asciiTheme="minorHAnsi" w:hAnsiTheme="minorHAnsi"/>
          <w:color w:val="000000"/>
        </w:rPr>
        <w:t>The applicants shall prove that they have sufficient funding to undertake the part of the project exceeding the contribution made, where appropriate, by EDPE. For the foregoing purposes, both in the case of further financing in addition to EDPE’s and in the case of personal financing from the entrepreneur/applicant, whether in cash or in kind, due supporting evidence shall be submitted.</w:t>
      </w:r>
    </w:p>
    <w:p w14:paraId="7D6737B8" w14:textId="77777777" w:rsidR="00606EA7" w:rsidRPr="009D0E5D" w:rsidRDefault="004A65E3">
      <w:pPr>
        <w:spacing w:before="263" w:line="269" w:lineRule="exact"/>
        <w:ind w:left="432" w:right="144"/>
        <w:jc w:val="both"/>
        <w:textAlignment w:val="baseline"/>
        <w:rPr>
          <w:rFonts w:asciiTheme="minorHAnsi" w:eastAsia="Arial" w:hAnsiTheme="minorHAnsi" w:cstheme="minorHAnsi"/>
          <w:b/>
          <w:color w:val="000000"/>
        </w:rPr>
      </w:pPr>
      <w:r>
        <w:rPr>
          <w:rFonts w:asciiTheme="minorHAnsi" w:hAnsiTheme="minorHAnsi"/>
          <w:b/>
          <w:color w:val="000000"/>
        </w:rPr>
        <w:t xml:space="preserve">5.2. </w:t>
      </w:r>
      <w:r>
        <w:rPr>
          <w:rFonts w:asciiTheme="minorHAnsi" w:hAnsiTheme="minorHAnsi"/>
          <w:color w:val="000000"/>
        </w:rPr>
        <w:t>The financial support paid by EDPE to the project will be divided in three quarterly tranches:</w:t>
      </w:r>
    </w:p>
    <w:p w14:paraId="7BD17D69" w14:textId="410500FA" w:rsidR="00606EA7" w:rsidRPr="009D0E5D" w:rsidRDefault="004A65E3">
      <w:pPr>
        <w:numPr>
          <w:ilvl w:val="0"/>
          <w:numId w:val="1"/>
        </w:numPr>
        <w:tabs>
          <w:tab w:val="clear" w:pos="360"/>
          <w:tab w:val="left" w:pos="1224"/>
        </w:tabs>
        <w:spacing w:before="284" w:line="269" w:lineRule="exact"/>
        <w:ind w:left="1224" w:right="864" w:hanging="360"/>
        <w:jc w:val="both"/>
        <w:textAlignment w:val="baseline"/>
        <w:rPr>
          <w:rFonts w:asciiTheme="minorHAnsi" w:eastAsia="Calibri" w:hAnsiTheme="minorHAnsi" w:cstheme="minorHAnsi"/>
          <w:color w:val="000000"/>
        </w:rPr>
      </w:pPr>
      <w:r>
        <w:rPr>
          <w:rFonts w:asciiTheme="minorHAnsi" w:hAnsiTheme="minorHAnsi"/>
          <w:color w:val="000000"/>
        </w:rPr>
        <w:t>50% within the 30 days following the signing of the Collaboration Agreement established in section 4.</w:t>
      </w:r>
    </w:p>
    <w:p w14:paraId="2EC510D1" w14:textId="77777777" w:rsidR="00606EA7" w:rsidRPr="009D0E5D" w:rsidRDefault="004A65E3">
      <w:pPr>
        <w:numPr>
          <w:ilvl w:val="0"/>
          <w:numId w:val="1"/>
        </w:numPr>
        <w:tabs>
          <w:tab w:val="clear" w:pos="360"/>
          <w:tab w:val="left" w:pos="1224"/>
        </w:tabs>
        <w:spacing w:before="9" w:line="269" w:lineRule="exact"/>
        <w:ind w:left="1224" w:right="1008" w:hanging="360"/>
        <w:textAlignment w:val="baseline"/>
        <w:rPr>
          <w:rFonts w:asciiTheme="minorHAnsi" w:eastAsia="Calibri" w:hAnsiTheme="minorHAnsi" w:cstheme="minorHAnsi"/>
          <w:color w:val="000000"/>
        </w:rPr>
      </w:pPr>
      <w:r>
        <w:rPr>
          <w:rFonts w:asciiTheme="minorHAnsi" w:hAnsiTheme="minorHAnsi"/>
          <w:color w:val="000000"/>
        </w:rPr>
        <w:t>40% upon the submitting of the second quarterly financial report pursuant to sections 8.a) and b).</w:t>
      </w:r>
    </w:p>
    <w:p w14:paraId="5922FC83" w14:textId="77777777" w:rsidR="00606EA7" w:rsidRPr="009D0E5D" w:rsidRDefault="004A65E3">
      <w:pPr>
        <w:numPr>
          <w:ilvl w:val="0"/>
          <w:numId w:val="1"/>
        </w:numPr>
        <w:tabs>
          <w:tab w:val="clear" w:pos="360"/>
          <w:tab w:val="left" w:pos="1224"/>
        </w:tabs>
        <w:spacing w:before="40" w:line="238" w:lineRule="exact"/>
        <w:ind w:left="1224" w:hanging="360"/>
        <w:textAlignment w:val="baseline"/>
        <w:rPr>
          <w:rFonts w:asciiTheme="minorHAnsi" w:eastAsia="Calibri" w:hAnsiTheme="minorHAnsi" w:cstheme="minorHAnsi"/>
          <w:color w:val="000000"/>
        </w:rPr>
      </w:pPr>
      <w:r>
        <w:rPr>
          <w:rFonts w:asciiTheme="minorHAnsi" w:hAnsiTheme="minorHAnsi"/>
          <w:color w:val="000000"/>
        </w:rPr>
        <w:t>the remaining 10% at the end of the programme.</w:t>
      </w:r>
    </w:p>
    <w:p w14:paraId="2E3E1E95" w14:textId="77777777" w:rsidR="00606EA7" w:rsidRPr="009D0E5D" w:rsidRDefault="004A65E3">
      <w:pPr>
        <w:spacing w:before="418" w:line="259" w:lineRule="exact"/>
        <w:ind w:left="432" w:right="144"/>
        <w:jc w:val="both"/>
        <w:textAlignment w:val="baseline"/>
        <w:rPr>
          <w:rFonts w:asciiTheme="minorHAnsi" w:eastAsia="Calibri" w:hAnsiTheme="minorHAnsi" w:cstheme="minorHAnsi"/>
          <w:color w:val="000000"/>
        </w:rPr>
      </w:pPr>
      <w:r>
        <w:rPr>
          <w:rFonts w:asciiTheme="minorHAnsi" w:hAnsiTheme="minorHAnsi"/>
          <w:color w:val="000000"/>
        </w:rPr>
        <w:t>The last two payments will be subject to the satisfactory results of the analysis and monitoring of the project carried out by EDPE.</w:t>
      </w:r>
    </w:p>
    <w:p w14:paraId="202810AC" w14:textId="77777777" w:rsidR="00606EA7" w:rsidRPr="009D0E5D" w:rsidRDefault="004A65E3">
      <w:pPr>
        <w:spacing w:before="514" w:line="258" w:lineRule="exact"/>
        <w:jc w:val="center"/>
        <w:textAlignment w:val="baseline"/>
        <w:rPr>
          <w:rFonts w:asciiTheme="minorHAnsi" w:eastAsia="Arial" w:hAnsiTheme="minorHAnsi" w:cstheme="minorHAnsi"/>
          <w:b/>
          <w:color w:val="000000"/>
          <w:spacing w:val="3"/>
        </w:rPr>
      </w:pPr>
      <w:r>
        <w:rPr>
          <w:rFonts w:asciiTheme="minorHAnsi" w:hAnsiTheme="minorHAnsi"/>
          <w:b/>
          <w:color w:val="000000"/>
        </w:rPr>
        <w:t xml:space="preserve">6. </w:t>
      </w:r>
      <w:r>
        <w:rPr>
          <w:rFonts w:asciiTheme="minorHAnsi" w:hAnsiTheme="minorHAnsi"/>
          <w:b/>
          <w:color w:val="000000"/>
          <w:u w:val="single"/>
        </w:rPr>
        <w:t>The Assessment Committee</w:t>
      </w:r>
    </w:p>
    <w:p w14:paraId="3C146875" w14:textId="6BCB7499" w:rsidR="00606EA7" w:rsidRPr="009D0E5D" w:rsidRDefault="004A65E3">
      <w:pPr>
        <w:spacing w:before="240" w:line="269" w:lineRule="exact"/>
        <w:ind w:left="432" w:right="144"/>
        <w:jc w:val="both"/>
        <w:textAlignment w:val="baseline"/>
        <w:rPr>
          <w:rFonts w:asciiTheme="minorHAnsi" w:eastAsia="Calibri" w:hAnsiTheme="minorHAnsi" w:cstheme="minorHAnsi"/>
          <w:b/>
          <w:color w:val="000000"/>
        </w:rPr>
      </w:pPr>
      <w:r>
        <w:rPr>
          <w:rFonts w:asciiTheme="minorHAnsi" w:hAnsiTheme="minorHAnsi"/>
          <w:b/>
          <w:color w:val="000000"/>
        </w:rPr>
        <w:t xml:space="preserve">6.1. </w:t>
      </w:r>
      <w:r>
        <w:rPr>
          <w:rFonts w:asciiTheme="minorHAnsi" w:hAnsiTheme="minorHAnsi"/>
          <w:color w:val="000000"/>
        </w:rPr>
        <w:t>The selection of the applications will fall on an Assessment Committee made up by at least 5 members, designated among the professionals of the EDP Group, from different specialised fields, who shall be renowned and have experience in the analysis and study of projects of the relevant type.</w:t>
      </w:r>
    </w:p>
    <w:p w14:paraId="75F81F67" w14:textId="041DE0F3" w:rsidR="00606EA7" w:rsidRPr="009D0E5D" w:rsidRDefault="004A65E3">
      <w:pPr>
        <w:spacing w:before="253" w:line="269" w:lineRule="exact"/>
        <w:ind w:left="432" w:right="144"/>
        <w:jc w:val="both"/>
        <w:textAlignment w:val="baseline"/>
        <w:rPr>
          <w:rFonts w:asciiTheme="minorHAnsi" w:eastAsia="Calibri" w:hAnsiTheme="minorHAnsi" w:cstheme="minorHAnsi"/>
          <w:b/>
          <w:color w:val="000000"/>
        </w:rPr>
      </w:pPr>
      <w:r>
        <w:rPr>
          <w:rFonts w:asciiTheme="minorHAnsi" w:hAnsiTheme="minorHAnsi"/>
          <w:b/>
          <w:color w:val="000000"/>
        </w:rPr>
        <w:t xml:space="preserve">6.2. </w:t>
      </w:r>
      <w:r>
        <w:rPr>
          <w:rFonts w:asciiTheme="minorHAnsi" w:hAnsiTheme="minorHAnsi"/>
          <w:color w:val="000000"/>
        </w:rPr>
        <w:t xml:space="preserve">The Assessment Committee may decide not to select any project where the received applications do not meet the requirements of these Conditions, where the Projects are not sufficiently satisfactory to attain the Programme’s goals, </w:t>
      </w:r>
      <w:r w:rsidR="00347B52">
        <w:rPr>
          <w:rFonts w:asciiTheme="minorHAnsi" w:hAnsiTheme="minorHAnsi"/>
          <w:color w:val="000000"/>
        </w:rPr>
        <w:t xml:space="preserve">where they do not reach the desired quality level, </w:t>
      </w:r>
      <w:r w:rsidR="004A69C0">
        <w:rPr>
          <w:rFonts w:asciiTheme="minorHAnsi" w:hAnsiTheme="minorHAnsi"/>
          <w:color w:val="000000"/>
        </w:rPr>
        <w:t xml:space="preserve">where they are not considered a priority, </w:t>
      </w:r>
      <w:r>
        <w:rPr>
          <w:rFonts w:asciiTheme="minorHAnsi" w:hAnsiTheme="minorHAnsi"/>
          <w:color w:val="000000"/>
        </w:rPr>
        <w:t>or where the cost thereof is not proportional to the expected profits.</w:t>
      </w:r>
    </w:p>
    <w:p w14:paraId="4AD99686" w14:textId="3AF914F7" w:rsidR="00606EA7" w:rsidRPr="009D0E5D" w:rsidRDefault="004A65E3">
      <w:pPr>
        <w:spacing w:before="280" w:line="269" w:lineRule="exact"/>
        <w:ind w:left="432"/>
        <w:jc w:val="both"/>
        <w:textAlignment w:val="baseline"/>
        <w:rPr>
          <w:rFonts w:asciiTheme="minorHAnsi" w:eastAsia="Calibri" w:hAnsiTheme="minorHAnsi" w:cstheme="minorHAnsi"/>
          <w:b/>
          <w:color w:val="000000"/>
          <w:spacing w:val="-1"/>
        </w:rPr>
      </w:pPr>
      <w:r>
        <w:rPr>
          <w:rFonts w:asciiTheme="minorHAnsi" w:hAnsiTheme="minorHAnsi"/>
          <w:b/>
          <w:color w:val="000000"/>
        </w:rPr>
        <w:t xml:space="preserve">6.3. </w:t>
      </w:r>
      <w:r>
        <w:rPr>
          <w:rFonts w:asciiTheme="minorHAnsi" w:hAnsiTheme="minorHAnsi"/>
          <w:color w:val="000000"/>
        </w:rPr>
        <w:t>The Assessment Committee’s decisions will not admit any complaint or appeal.</w:t>
      </w:r>
    </w:p>
    <w:p w14:paraId="2A1D11B7" w14:textId="616AC5F9" w:rsidR="00606EA7" w:rsidRPr="009D0E5D" w:rsidRDefault="00606EA7" w:rsidP="00544966">
      <w:pPr>
        <w:spacing w:before="1587" w:line="225" w:lineRule="exact"/>
        <w:ind w:right="72"/>
        <w:jc w:val="right"/>
        <w:textAlignment w:val="baseline"/>
        <w:rPr>
          <w:rFonts w:asciiTheme="minorHAnsi" w:eastAsia="Calibri" w:hAnsiTheme="minorHAnsi" w:cstheme="minorHAnsi"/>
          <w:color w:val="000000"/>
          <w:lang w:val="es-ES"/>
        </w:rPr>
        <w:sectPr w:rsidR="00606EA7" w:rsidRPr="009D0E5D">
          <w:pgSz w:w="11904" w:h="16843"/>
          <w:pgMar w:top="220" w:right="1524" w:bottom="967" w:left="1500" w:header="720" w:footer="720" w:gutter="0"/>
          <w:cols w:space="720"/>
        </w:sectPr>
      </w:pPr>
    </w:p>
    <w:p w14:paraId="28B1A023" w14:textId="52197593" w:rsidR="00606EA7" w:rsidRPr="009D0E5D" w:rsidRDefault="00C55972">
      <w:pPr>
        <w:spacing w:before="191" w:line="246" w:lineRule="exact"/>
        <w:jc w:val="center"/>
        <w:textAlignment w:val="baseline"/>
        <w:rPr>
          <w:rFonts w:asciiTheme="minorHAnsi" w:eastAsia="Arial" w:hAnsiTheme="minorHAnsi" w:cstheme="minorHAnsi"/>
          <w:b/>
          <w:color w:val="000000"/>
          <w:spacing w:val="2"/>
        </w:rPr>
      </w:pPr>
      <w:r>
        <w:rPr>
          <w:rFonts w:asciiTheme="minorHAnsi" w:hAnsiTheme="minorHAnsi"/>
          <w:noProof/>
        </w:rPr>
        <w:lastRenderedPageBreak/>
        <mc:AlternateContent>
          <mc:Choice Requires="wps">
            <w:drawing>
              <wp:anchor distT="0" distB="0" distL="114300" distR="114300" simplePos="0" relativeHeight="251667968" behindDoc="0" locked="0" layoutInCell="1" allowOverlap="1" wp14:anchorId="6BDE6BA4" wp14:editId="0FC6A0F4">
                <wp:simplePos x="0" y="0"/>
                <wp:positionH relativeFrom="page">
                  <wp:posOffset>1060450</wp:posOffset>
                </wp:positionH>
                <wp:positionV relativeFrom="page">
                  <wp:posOffset>1012190</wp:posOffset>
                </wp:positionV>
                <wp:extent cx="5100320" cy="0"/>
                <wp:effectExtent l="0" t="0" r="0" b="0"/>
                <wp:wrapNone/>
                <wp:docPr id="1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03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995E5" id="Line 25" o:spid="_x0000_s1026" style="position:absolute;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5pt,79.7pt" to="485.1pt,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" strokeweight=".25pt">
                <w10:wrap anchorx="page" anchory="page"/>
              </v:line>
            </w:pict>
          </mc:Fallback>
        </mc:AlternateContent>
      </w:r>
      <w:r>
        <w:rPr>
          <w:rFonts w:asciiTheme="minorHAnsi" w:hAnsiTheme="minorHAnsi"/>
          <w:b/>
          <w:color w:val="000000"/>
        </w:rPr>
        <w:t xml:space="preserve">7. </w:t>
      </w:r>
      <w:r>
        <w:rPr>
          <w:rFonts w:asciiTheme="minorHAnsi" w:hAnsiTheme="minorHAnsi"/>
          <w:b/>
          <w:color w:val="000000"/>
          <w:u w:val="single"/>
        </w:rPr>
        <w:t>Project Selection Process</w:t>
      </w:r>
    </w:p>
    <w:p w14:paraId="4159144A" w14:textId="77777777" w:rsidR="00606EA7" w:rsidRPr="009D0E5D" w:rsidRDefault="004A65E3">
      <w:pPr>
        <w:spacing w:before="251" w:line="268" w:lineRule="exact"/>
        <w:ind w:left="504" w:right="144"/>
        <w:jc w:val="both"/>
        <w:textAlignment w:val="baseline"/>
        <w:rPr>
          <w:rFonts w:asciiTheme="minorHAnsi" w:eastAsia="Calibri" w:hAnsiTheme="minorHAnsi" w:cstheme="minorHAnsi"/>
          <w:b/>
          <w:color w:val="000000"/>
        </w:rPr>
      </w:pPr>
      <w:r>
        <w:rPr>
          <w:rFonts w:asciiTheme="minorHAnsi" w:hAnsiTheme="minorHAnsi"/>
          <w:b/>
          <w:color w:val="000000"/>
        </w:rPr>
        <w:t xml:space="preserve">7.1. </w:t>
      </w:r>
      <w:r>
        <w:rPr>
          <w:rFonts w:asciiTheme="minorHAnsi" w:hAnsiTheme="minorHAnsi"/>
          <w:color w:val="000000"/>
        </w:rPr>
        <w:t>The number of projects selected to participate in the Programme may vary depending on their characteristics, although the funding contributed by EDPE to all of them may not exceed, in any case, the amount of funds established in section 1.3.</w:t>
      </w:r>
    </w:p>
    <w:p w14:paraId="116C2FDB" w14:textId="77777777" w:rsidR="00606EA7" w:rsidRPr="009D0E5D" w:rsidRDefault="004A65E3">
      <w:pPr>
        <w:spacing w:before="290" w:line="268" w:lineRule="exact"/>
        <w:ind w:left="504"/>
        <w:jc w:val="both"/>
        <w:textAlignment w:val="baseline"/>
        <w:rPr>
          <w:rFonts w:asciiTheme="minorHAnsi" w:eastAsia="Calibri" w:hAnsiTheme="minorHAnsi" w:cstheme="minorHAnsi"/>
          <w:b/>
          <w:color w:val="000000"/>
        </w:rPr>
      </w:pPr>
      <w:r>
        <w:rPr>
          <w:rFonts w:asciiTheme="minorHAnsi" w:hAnsiTheme="minorHAnsi"/>
          <w:b/>
          <w:color w:val="000000"/>
        </w:rPr>
        <w:t xml:space="preserve">7.2. </w:t>
      </w:r>
      <w:r>
        <w:rPr>
          <w:rFonts w:asciiTheme="minorHAnsi" w:hAnsiTheme="minorHAnsi"/>
          <w:color w:val="000000"/>
        </w:rPr>
        <w:t>The panel will select the projects that will participate in the Entama Programme, taking</w:t>
      </w:r>
    </w:p>
    <w:p w14:paraId="7E749748" w14:textId="77777777" w:rsidR="00606EA7" w:rsidRPr="009D0E5D" w:rsidRDefault="004A65E3">
      <w:pPr>
        <w:spacing w:before="22" w:line="226" w:lineRule="exact"/>
        <w:ind w:left="504"/>
        <w:textAlignment w:val="baseline"/>
        <w:rPr>
          <w:rFonts w:asciiTheme="minorHAnsi" w:eastAsia="Calibri" w:hAnsiTheme="minorHAnsi" w:cstheme="minorHAnsi"/>
          <w:color w:val="000000"/>
        </w:rPr>
      </w:pPr>
      <w:r>
        <w:rPr>
          <w:rFonts w:asciiTheme="minorHAnsi" w:hAnsiTheme="minorHAnsi"/>
          <w:color w:val="000000"/>
        </w:rPr>
        <w:t>into consideration the following aspects, among others, as guiding criteria for their decision:</w:t>
      </w:r>
    </w:p>
    <w:p w14:paraId="59DCA43C" w14:textId="77777777" w:rsidR="00606EA7" w:rsidRPr="009D0E5D" w:rsidRDefault="004A65E3">
      <w:pPr>
        <w:numPr>
          <w:ilvl w:val="0"/>
          <w:numId w:val="2"/>
        </w:numPr>
        <w:tabs>
          <w:tab w:val="clear" w:pos="288"/>
          <w:tab w:val="left" w:pos="936"/>
        </w:tabs>
        <w:spacing w:before="43" w:line="224" w:lineRule="exact"/>
        <w:ind w:left="936" w:hanging="288"/>
        <w:textAlignment w:val="baseline"/>
        <w:rPr>
          <w:rFonts w:asciiTheme="minorHAnsi" w:eastAsia="Calibri" w:hAnsiTheme="minorHAnsi" w:cstheme="minorHAnsi"/>
          <w:color w:val="000000"/>
          <w:spacing w:val="-1"/>
        </w:rPr>
      </w:pPr>
      <w:r>
        <w:rPr>
          <w:rFonts w:asciiTheme="minorHAnsi" w:hAnsiTheme="minorHAnsi"/>
          <w:color w:val="000000"/>
        </w:rPr>
        <w:t>Economic feasibility.</w:t>
      </w:r>
    </w:p>
    <w:p w14:paraId="7FAB19BF" w14:textId="0149DE65" w:rsidR="00606EA7" w:rsidRPr="009D0E5D" w:rsidRDefault="004A65E3" w:rsidP="00F22D39">
      <w:pPr>
        <w:spacing w:before="44" w:line="227" w:lineRule="exact"/>
        <w:ind w:left="936"/>
        <w:textAlignment w:val="baseline"/>
        <w:rPr>
          <w:rFonts w:asciiTheme="minorHAnsi" w:eastAsia="Calibri" w:hAnsiTheme="minorHAnsi" w:cstheme="minorHAnsi"/>
          <w:color w:val="000000"/>
        </w:rPr>
      </w:pPr>
      <w:r>
        <w:rPr>
          <w:rFonts w:asciiTheme="minorHAnsi" w:hAnsiTheme="minorHAnsi"/>
          <w:color w:val="000000"/>
        </w:rPr>
        <w:t>Projects will be analysed based on the budget level, assessing their</w:t>
      </w:r>
      <w:r w:rsidR="00F22D39">
        <w:rPr>
          <w:rFonts w:asciiTheme="minorHAnsi" w:hAnsiTheme="minorHAnsi"/>
          <w:color w:val="000000"/>
        </w:rPr>
        <w:t xml:space="preserve"> </w:t>
      </w:r>
      <w:r>
        <w:rPr>
          <w:rFonts w:asciiTheme="minorHAnsi" w:hAnsiTheme="minorHAnsi"/>
          <w:color w:val="000000"/>
        </w:rPr>
        <w:t>consistency between the total cost, the requested funding, and the expected results.</w:t>
      </w:r>
    </w:p>
    <w:p w14:paraId="6207A35B" w14:textId="77777777" w:rsidR="00606EA7" w:rsidRPr="009D0E5D" w:rsidRDefault="004A65E3">
      <w:pPr>
        <w:numPr>
          <w:ilvl w:val="0"/>
          <w:numId w:val="2"/>
        </w:numPr>
        <w:tabs>
          <w:tab w:val="clear" w:pos="288"/>
          <w:tab w:val="left" w:pos="936"/>
        </w:tabs>
        <w:spacing w:before="43" w:line="224" w:lineRule="exact"/>
        <w:ind w:left="936" w:hanging="288"/>
        <w:textAlignment w:val="baseline"/>
        <w:rPr>
          <w:rFonts w:asciiTheme="minorHAnsi" w:eastAsia="Calibri" w:hAnsiTheme="minorHAnsi" w:cstheme="minorHAnsi"/>
          <w:color w:val="000000"/>
          <w:spacing w:val="-2"/>
        </w:rPr>
      </w:pPr>
      <w:r>
        <w:rPr>
          <w:rFonts w:asciiTheme="minorHAnsi" w:hAnsiTheme="minorHAnsi"/>
          <w:color w:val="000000"/>
        </w:rPr>
        <w:t>Sustainability.</w:t>
      </w:r>
    </w:p>
    <w:p w14:paraId="5A12BFE3" w14:textId="77777777" w:rsidR="00606EA7" w:rsidRPr="009D0E5D" w:rsidRDefault="004A65E3">
      <w:pPr>
        <w:spacing w:before="5" w:line="268" w:lineRule="exact"/>
        <w:ind w:left="936" w:right="144"/>
        <w:jc w:val="both"/>
        <w:textAlignment w:val="baseline"/>
        <w:rPr>
          <w:rFonts w:asciiTheme="minorHAnsi" w:eastAsia="Calibri" w:hAnsiTheme="minorHAnsi" w:cstheme="minorHAnsi"/>
          <w:color w:val="000000"/>
        </w:rPr>
      </w:pPr>
      <w:r>
        <w:rPr>
          <w:rFonts w:asciiTheme="minorHAnsi" w:hAnsiTheme="minorHAnsi"/>
          <w:color w:val="000000"/>
        </w:rPr>
        <w:t>Positive consideration will be given to the projects that are able to cause effective and long-lasting changes, that is, which can ensure their continuity after EDPE’s financial support, by means of additional funding, autonomous generation of revenues, or skill-building, among other elements.</w:t>
      </w:r>
    </w:p>
    <w:p w14:paraId="1C583B89" w14:textId="77777777" w:rsidR="00606EA7" w:rsidRPr="009D0E5D" w:rsidRDefault="004A65E3">
      <w:pPr>
        <w:numPr>
          <w:ilvl w:val="0"/>
          <w:numId w:val="2"/>
        </w:numPr>
        <w:tabs>
          <w:tab w:val="clear" w:pos="288"/>
          <w:tab w:val="left" w:pos="936"/>
        </w:tabs>
        <w:spacing w:before="2" w:line="268" w:lineRule="exact"/>
        <w:ind w:left="936" w:right="144" w:hanging="288"/>
        <w:jc w:val="both"/>
        <w:textAlignment w:val="baseline"/>
        <w:rPr>
          <w:rFonts w:asciiTheme="minorHAnsi" w:eastAsia="Calibri" w:hAnsiTheme="minorHAnsi" w:cstheme="minorHAnsi"/>
          <w:color w:val="000000"/>
        </w:rPr>
      </w:pPr>
      <w:r>
        <w:rPr>
          <w:rFonts w:asciiTheme="minorHAnsi" w:hAnsiTheme="minorHAnsi"/>
          <w:color w:val="000000"/>
        </w:rPr>
        <w:t>Business expansion prospects. Projects that have the potential to grow and the possibility to be adapted to other geographical areas will be positively assessed.</w:t>
      </w:r>
    </w:p>
    <w:p w14:paraId="3D291145" w14:textId="77777777" w:rsidR="00DB587B" w:rsidRDefault="004A65E3">
      <w:pPr>
        <w:numPr>
          <w:ilvl w:val="0"/>
          <w:numId w:val="2"/>
        </w:numPr>
        <w:tabs>
          <w:tab w:val="clear" w:pos="288"/>
          <w:tab w:val="left" w:pos="936"/>
        </w:tabs>
        <w:spacing w:before="2" w:line="268" w:lineRule="exact"/>
        <w:ind w:left="936" w:right="144" w:hanging="288"/>
        <w:jc w:val="both"/>
        <w:textAlignment w:val="baseline"/>
        <w:rPr>
          <w:rFonts w:asciiTheme="minorHAnsi" w:eastAsia="Calibri" w:hAnsiTheme="minorHAnsi" w:cstheme="minorHAnsi"/>
          <w:color w:val="000000"/>
        </w:rPr>
      </w:pPr>
      <w:r>
        <w:rPr>
          <w:rFonts w:asciiTheme="minorHAnsi" w:hAnsiTheme="minorHAnsi"/>
          <w:color w:val="000000"/>
        </w:rPr>
        <w:t>Cross-cutting elements: Positive consideration will be given to the projects that prove to be able to effectively include one or several of the cross-cutting elements established in these Conditions, mainly:</w:t>
      </w:r>
    </w:p>
    <w:p w14:paraId="79972237" w14:textId="09E56F0F" w:rsidR="004F0192" w:rsidRDefault="009D0E5D" w:rsidP="004F0192">
      <w:pPr>
        <w:numPr>
          <w:ilvl w:val="8"/>
          <w:numId w:val="2"/>
        </w:numPr>
        <w:tabs>
          <w:tab w:val="left" w:pos="936"/>
        </w:tabs>
        <w:spacing w:before="2" w:line="268" w:lineRule="exact"/>
        <w:ind w:left="936" w:right="144" w:hanging="288"/>
        <w:jc w:val="both"/>
        <w:textAlignment w:val="baseline"/>
        <w:rPr>
          <w:rFonts w:asciiTheme="minorHAnsi" w:eastAsia="Calibri" w:hAnsiTheme="minorHAnsi" w:cstheme="minorHAnsi"/>
          <w:color w:val="000000"/>
        </w:rPr>
      </w:pPr>
      <w:r>
        <w:rPr>
          <w:rFonts w:asciiTheme="minorHAnsi" w:hAnsiTheme="minorHAnsi"/>
          <w:color w:val="000000"/>
        </w:rPr>
        <w:t>- Women-led projects and/or projects that have a high female employability potential.</w:t>
      </w:r>
    </w:p>
    <w:p w14:paraId="7FF0C8F6" w14:textId="1C62FD4F" w:rsidR="00606EA7" w:rsidRPr="009D0E5D" w:rsidRDefault="004F0192" w:rsidP="004F0192">
      <w:pPr>
        <w:numPr>
          <w:ilvl w:val="8"/>
          <w:numId w:val="2"/>
        </w:numPr>
        <w:tabs>
          <w:tab w:val="left" w:pos="936"/>
        </w:tabs>
        <w:spacing w:before="2" w:line="268" w:lineRule="exact"/>
        <w:ind w:left="936" w:right="144" w:hanging="288"/>
        <w:jc w:val="both"/>
        <w:textAlignment w:val="baseline"/>
        <w:rPr>
          <w:rFonts w:asciiTheme="minorHAnsi" w:eastAsia="Calibri" w:hAnsiTheme="minorHAnsi" w:cstheme="minorHAnsi"/>
          <w:color w:val="000000"/>
        </w:rPr>
      </w:pPr>
      <w:r>
        <w:rPr>
          <w:rFonts w:asciiTheme="minorHAnsi" w:hAnsiTheme="minorHAnsi"/>
          <w:color w:val="000000"/>
        </w:rPr>
        <w:t>- Projects promoting self-employment or the employability of long-term unemployed and/or people over 55.</w:t>
      </w:r>
    </w:p>
    <w:p w14:paraId="535A8F89" w14:textId="77777777" w:rsidR="00606EA7" w:rsidRPr="009D0E5D" w:rsidRDefault="004A65E3">
      <w:pPr>
        <w:spacing w:before="262" w:line="268" w:lineRule="exact"/>
        <w:ind w:left="504" w:right="144"/>
        <w:jc w:val="both"/>
        <w:textAlignment w:val="baseline"/>
        <w:rPr>
          <w:rFonts w:asciiTheme="minorHAnsi" w:eastAsia="Calibri" w:hAnsiTheme="minorHAnsi" w:cstheme="minorHAnsi"/>
          <w:b/>
          <w:color w:val="000000"/>
        </w:rPr>
      </w:pPr>
      <w:r>
        <w:rPr>
          <w:rFonts w:asciiTheme="minorHAnsi" w:hAnsiTheme="minorHAnsi"/>
          <w:b/>
          <w:color w:val="000000"/>
        </w:rPr>
        <w:t xml:space="preserve">7.3. </w:t>
      </w:r>
      <w:r>
        <w:rPr>
          <w:rFonts w:asciiTheme="minorHAnsi" w:hAnsiTheme="minorHAnsi"/>
          <w:color w:val="000000"/>
        </w:rPr>
        <w:t>All applicants will be informed, via email, about the final decision of the Assessment Committee. In the event a public act is organised for the disclosure of the selected projects, applicants must be informed with sufficient notice.</w:t>
      </w:r>
    </w:p>
    <w:p w14:paraId="54415282" w14:textId="77777777" w:rsidR="00606EA7" w:rsidRPr="009D0E5D" w:rsidRDefault="004A65E3">
      <w:pPr>
        <w:spacing w:before="242" w:line="268" w:lineRule="exact"/>
        <w:ind w:left="504" w:right="144"/>
        <w:jc w:val="both"/>
        <w:textAlignment w:val="baseline"/>
        <w:rPr>
          <w:rFonts w:asciiTheme="minorHAnsi" w:eastAsia="Calibri" w:hAnsiTheme="minorHAnsi" w:cstheme="minorHAnsi"/>
          <w:color w:val="000000"/>
        </w:rPr>
      </w:pPr>
      <w:r>
        <w:rPr>
          <w:rFonts w:asciiTheme="minorHAnsi" w:hAnsiTheme="minorHAnsi"/>
          <w:color w:val="000000"/>
        </w:rPr>
        <w:t>The Assessment Committee will prepare a list of alternate projects that may replace any selected project that leaves the Programme.</w:t>
      </w:r>
    </w:p>
    <w:p w14:paraId="690739F6" w14:textId="77777777" w:rsidR="00606EA7" w:rsidRPr="009D0E5D" w:rsidRDefault="004A65E3">
      <w:pPr>
        <w:tabs>
          <w:tab w:val="left" w:pos="1368"/>
        </w:tabs>
        <w:spacing w:before="830" w:line="246" w:lineRule="exact"/>
        <w:ind w:left="936"/>
        <w:textAlignment w:val="baseline"/>
        <w:rPr>
          <w:rFonts w:asciiTheme="minorHAnsi" w:eastAsia="Arial" w:hAnsiTheme="minorHAnsi" w:cstheme="minorHAnsi"/>
          <w:b/>
          <w:color w:val="000000"/>
        </w:rPr>
      </w:pPr>
      <w:r>
        <w:rPr>
          <w:rFonts w:asciiTheme="minorHAnsi" w:hAnsiTheme="minorHAnsi"/>
          <w:b/>
          <w:color w:val="000000"/>
        </w:rPr>
        <w:t>8.</w:t>
      </w:r>
      <w:r>
        <w:rPr>
          <w:rFonts w:asciiTheme="minorHAnsi" w:hAnsiTheme="minorHAnsi"/>
          <w:b/>
          <w:color w:val="000000"/>
        </w:rPr>
        <w:tab/>
      </w:r>
      <w:r>
        <w:rPr>
          <w:rFonts w:asciiTheme="minorHAnsi" w:hAnsiTheme="minorHAnsi"/>
          <w:b/>
          <w:color w:val="000000"/>
          <w:u w:val="single"/>
        </w:rPr>
        <w:t>Collaboration Agreement: Obligations of the selected projects</w:t>
      </w:r>
    </w:p>
    <w:p w14:paraId="10D8F614" w14:textId="77777777" w:rsidR="008F2E4E" w:rsidRPr="009D0E5D" w:rsidRDefault="004A65E3" w:rsidP="008F2E4E">
      <w:pPr>
        <w:spacing w:before="251" w:line="268" w:lineRule="exact"/>
        <w:ind w:left="504" w:right="144"/>
        <w:jc w:val="both"/>
        <w:textAlignment w:val="baseline"/>
        <w:rPr>
          <w:rFonts w:asciiTheme="minorHAnsi" w:eastAsia="Calibri" w:hAnsiTheme="minorHAnsi" w:cstheme="minorHAnsi"/>
          <w:color w:val="000000"/>
        </w:rPr>
      </w:pPr>
      <w:r>
        <w:rPr>
          <w:rFonts w:asciiTheme="minorHAnsi" w:hAnsiTheme="minorHAnsi"/>
          <w:b/>
          <w:color w:val="000000"/>
        </w:rPr>
        <w:t xml:space="preserve">8.1. </w:t>
      </w:r>
      <w:r>
        <w:rPr>
          <w:rFonts w:asciiTheme="minorHAnsi" w:hAnsiTheme="minorHAnsi"/>
          <w:color w:val="000000"/>
        </w:rPr>
        <w:t>EDPE will sign a Collaboration Agreement with the holders of the selected projects, hereinafter, ‘the Agreement,’ containing the rights and obligations of each party.</w:t>
      </w:r>
    </w:p>
    <w:p w14:paraId="35C8FCF8" w14:textId="140703DF" w:rsidR="00606EA7" w:rsidRPr="009D0E5D" w:rsidRDefault="004A65E3" w:rsidP="008F2E4E">
      <w:pPr>
        <w:spacing w:before="251" w:line="268" w:lineRule="exact"/>
        <w:ind w:left="504" w:right="144"/>
        <w:jc w:val="both"/>
        <w:textAlignment w:val="baseline"/>
        <w:rPr>
          <w:rFonts w:asciiTheme="minorHAnsi" w:eastAsia="Calibri" w:hAnsiTheme="minorHAnsi" w:cstheme="minorHAnsi"/>
          <w:color w:val="000000"/>
        </w:rPr>
      </w:pPr>
      <w:r>
        <w:rPr>
          <w:rFonts w:asciiTheme="minorHAnsi" w:hAnsiTheme="minorHAnsi"/>
          <w:color w:val="000000"/>
        </w:rPr>
        <w:t>By way of illustration, the natural persons</w:t>
      </w:r>
      <w:r w:rsidR="000914C9">
        <w:rPr>
          <w:rFonts w:asciiTheme="minorHAnsi" w:hAnsiTheme="minorHAnsi"/>
          <w:color w:val="000000"/>
        </w:rPr>
        <w:t xml:space="preserve"> or </w:t>
      </w:r>
      <w:r>
        <w:rPr>
          <w:rFonts w:asciiTheme="minorHAnsi" w:hAnsiTheme="minorHAnsi"/>
          <w:color w:val="000000"/>
        </w:rPr>
        <w:t xml:space="preserve">legal entities </w:t>
      </w:r>
      <w:r w:rsidR="000914C9">
        <w:rPr>
          <w:rFonts w:asciiTheme="minorHAnsi" w:hAnsiTheme="minorHAnsi"/>
          <w:color w:val="000000"/>
        </w:rPr>
        <w:t xml:space="preserve">that are the </w:t>
      </w:r>
      <w:r>
        <w:rPr>
          <w:rFonts w:asciiTheme="minorHAnsi" w:hAnsiTheme="minorHAnsi"/>
          <w:color w:val="000000"/>
        </w:rPr>
        <w:t>holder</w:t>
      </w:r>
      <w:r w:rsidR="000914C9">
        <w:rPr>
          <w:rFonts w:asciiTheme="minorHAnsi" w:hAnsiTheme="minorHAnsi"/>
          <w:color w:val="000000"/>
        </w:rPr>
        <w:t>s</w:t>
      </w:r>
      <w:r>
        <w:rPr>
          <w:rFonts w:asciiTheme="minorHAnsi" w:hAnsiTheme="minorHAnsi"/>
          <w:color w:val="000000"/>
        </w:rPr>
        <w:t xml:space="preserve"> of the selected projects shall:</w:t>
      </w:r>
    </w:p>
    <w:p w14:paraId="7A9D97B9" w14:textId="77777777" w:rsidR="00606EA7" w:rsidRPr="009D0E5D" w:rsidRDefault="004A65E3" w:rsidP="00081362">
      <w:pPr>
        <w:numPr>
          <w:ilvl w:val="0"/>
          <w:numId w:val="3"/>
        </w:numPr>
        <w:tabs>
          <w:tab w:val="clear" w:pos="360"/>
          <w:tab w:val="left" w:pos="1296"/>
        </w:tabs>
        <w:spacing w:before="271" w:line="268" w:lineRule="exact"/>
        <w:ind w:left="1296" w:right="144" w:hanging="360"/>
        <w:jc w:val="both"/>
        <w:textAlignment w:val="baseline"/>
        <w:rPr>
          <w:rFonts w:asciiTheme="minorHAnsi" w:eastAsia="Calibri" w:hAnsiTheme="minorHAnsi" w:cstheme="minorHAnsi"/>
          <w:color w:val="000000"/>
        </w:rPr>
      </w:pPr>
      <w:r>
        <w:rPr>
          <w:rFonts w:asciiTheme="minorHAnsi" w:hAnsiTheme="minorHAnsi"/>
          <w:color w:val="000000"/>
        </w:rPr>
        <w:t>Use EDPE’s financial support exclusively for the implementation of the selected project, subject to the terms and conditions that may be established, being bound to provide documentary evidence of these circumstances to EDPE.</w:t>
      </w:r>
    </w:p>
    <w:p w14:paraId="0AD2880D" w14:textId="77777777" w:rsidR="00606EA7" w:rsidRPr="009D0E5D" w:rsidRDefault="004A65E3" w:rsidP="00081362">
      <w:pPr>
        <w:numPr>
          <w:ilvl w:val="0"/>
          <w:numId w:val="3"/>
        </w:numPr>
        <w:tabs>
          <w:tab w:val="clear" w:pos="360"/>
          <w:tab w:val="left" w:pos="1296"/>
        </w:tabs>
        <w:spacing w:before="4" w:line="268" w:lineRule="exact"/>
        <w:ind w:left="1296" w:right="144" w:hanging="360"/>
        <w:jc w:val="both"/>
        <w:textAlignment w:val="baseline"/>
        <w:rPr>
          <w:rFonts w:asciiTheme="minorHAnsi" w:eastAsia="Calibri" w:hAnsiTheme="minorHAnsi" w:cstheme="minorHAnsi"/>
          <w:color w:val="000000"/>
        </w:rPr>
      </w:pPr>
      <w:r>
        <w:rPr>
          <w:rFonts w:asciiTheme="minorHAnsi" w:hAnsiTheme="minorHAnsi"/>
          <w:color w:val="000000"/>
        </w:rPr>
        <w:t>Submit to EDPE the quarterly financial report in order to be monitored during the period in which it receives the funds from the Entama Programme.</w:t>
      </w:r>
    </w:p>
    <w:p w14:paraId="49BA074E" w14:textId="77777777" w:rsidR="00606EA7" w:rsidRPr="009D0E5D" w:rsidRDefault="004A65E3" w:rsidP="00081362">
      <w:pPr>
        <w:numPr>
          <w:ilvl w:val="0"/>
          <w:numId w:val="3"/>
        </w:numPr>
        <w:tabs>
          <w:tab w:val="clear" w:pos="360"/>
          <w:tab w:val="left" w:pos="1296"/>
        </w:tabs>
        <w:spacing w:before="2" w:line="268" w:lineRule="exact"/>
        <w:ind w:left="1296" w:right="144" w:hanging="360"/>
        <w:jc w:val="both"/>
        <w:textAlignment w:val="baseline"/>
        <w:rPr>
          <w:rFonts w:asciiTheme="minorHAnsi" w:eastAsia="Calibri" w:hAnsiTheme="minorHAnsi" w:cstheme="minorHAnsi"/>
          <w:color w:val="000000"/>
        </w:rPr>
      </w:pPr>
      <w:r>
        <w:rPr>
          <w:rFonts w:asciiTheme="minorHAnsi" w:hAnsiTheme="minorHAnsi"/>
          <w:color w:val="000000"/>
        </w:rPr>
        <w:lastRenderedPageBreak/>
        <w:t>Provide proof, before the start of the activity, that it is up to date as regards the payment of the tax and Social Security obligations.</w:t>
      </w:r>
    </w:p>
    <w:p w14:paraId="221D375A" w14:textId="77777777" w:rsidR="007F1956" w:rsidRDefault="004A65E3" w:rsidP="00081362">
      <w:pPr>
        <w:numPr>
          <w:ilvl w:val="0"/>
          <w:numId w:val="4"/>
        </w:numPr>
        <w:tabs>
          <w:tab w:val="clear" w:pos="360"/>
          <w:tab w:val="left" w:pos="1296"/>
        </w:tabs>
        <w:spacing w:before="160" w:line="268" w:lineRule="exact"/>
        <w:ind w:left="1296" w:right="144" w:hanging="360"/>
        <w:jc w:val="both"/>
        <w:textAlignment w:val="baseline"/>
        <w:rPr>
          <w:rFonts w:asciiTheme="minorHAnsi" w:eastAsia="Calibri" w:hAnsiTheme="minorHAnsi" w:cstheme="minorHAnsi"/>
          <w:color w:val="000000"/>
        </w:rPr>
      </w:pPr>
      <w:r>
        <w:rPr>
          <w:rFonts w:asciiTheme="minorHAnsi" w:hAnsiTheme="minorHAnsi"/>
          <w:color w:val="000000"/>
        </w:rPr>
        <w:t>Provide proof of the applicant’s domicile or the domicile where the activity is performed in the municipalities mentioned in section 1.2.</w:t>
      </w:r>
    </w:p>
    <w:p w14:paraId="57ABBEF9" w14:textId="0B5A4BDE" w:rsidR="00606EA7" w:rsidRPr="007F1956" w:rsidRDefault="00C55972" w:rsidP="00081362">
      <w:pPr>
        <w:numPr>
          <w:ilvl w:val="0"/>
          <w:numId w:val="4"/>
        </w:numPr>
        <w:tabs>
          <w:tab w:val="clear" w:pos="360"/>
          <w:tab w:val="left" w:pos="1296"/>
        </w:tabs>
        <w:spacing w:before="160" w:line="268" w:lineRule="exact"/>
        <w:ind w:left="1296" w:right="144" w:hanging="360"/>
        <w:jc w:val="both"/>
        <w:textAlignment w:val="baseline"/>
        <w:rPr>
          <w:rFonts w:asciiTheme="minorHAnsi" w:eastAsia="Calibri" w:hAnsiTheme="minorHAnsi" w:cstheme="minorHAnsi"/>
          <w:color w:val="000000"/>
        </w:rPr>
      </w:pPr>
      <w:r>
        <w:rPr>
          <w:rFonts w:asciiTheme="minorHAnsi" w:hAnsiTheme="minorHAnsi"/>
          <w:noProof/>
        </w:rPr>
        <mc:AlternateContent>
          <mc:Choice Requires="wps">
            <w:drawing>
              <wp:anchor distT="0" distB="0" distL="114300" distR="114300" simplePos="0" relativeHeight="251668992" behindDoc="0" locked="0" layoutInCell="1" allowOverlap="1" wp14:anchorId="43DA5BB8" wp14:editId="0797EC7B">
                <wp:simplePos x="0" y="0"/>
                <wp:positionH relativeFrom="page">
                  <wp:posOffset>1060450</wp:posOffset>
                </wp:positionH>
                <wp:positionV relativeFrom="page">
                  <wp:posOffset>1012190</wp:posOffset>
                </wp:positionV>
                <wp:extent cx="5100320" cy="0"/>
                <wp:effectExtent l="0" t="0" r="0" b="0"/>
                <wp:wrapNone/>
                <wp:docPr id="1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03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BA5E4" id="Line 23" o:spid="_x0000_s1026" style="position:absolute;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5pt,79.7pt" to="485.1pt,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" strokeweight=".25pt">
                <w10:wrap anchorx="page" anchory="page"/>
              </v:line>
            </w:pict>
          </mc:Fallback>
        </mc:AlternateContent>
      </w:r>
      <w:r>
        <w:rPr>
          <w:rFonts w:asciiTheme="minorHAnsi" w:hAnsiTheme="minorHAnsi"/>
          <w:color w:val="000000"/>
        </w:rPr>
        <w:t>Obtain, before the start of the activity, all the permits and/or authorisations that may be required for the performance of the activity (environmental, work permits, opening permits, etc.)</w:t>
      </w:r>
    </w:p>
    <w:p w14:paraId="72CA4B44" w14:textId="77777777" w:rsidR="00606EA7" w:rsidRPr="009D0E5D" w:rsidRDefault="004A65E3" w:rsidP="00081362">
      <w:pPr>
        <w:numPr>
          <w:ilvl w:val="0"/>
          <w:numId w:val="3"/>
        </w:numPr>
        <w:tabs>
          <w:tab w:val="clear" w:pos="360"/>
          <w:tab w:val="left" w:pos="1296"/>
        </w:tabs>
        <w:spacing w:before="1" w:line="268" w:lineRule="exact"/>
        <w:ind w:left="1296" w:right="144" w:hanging="360"/>
        <w:jc w:val="both"/>
        <w:textAlignment w:val="baseline"/>
        <w:rPr>
          <w:rFonts w:asciiTheme="minorHAnsi" w:eastAsia="Calibri" w:hAnsiTheme="minorHAnsi" w:cstheme="minorHAnsi"/>
          <w:color w:val="000000"/>
        </w:rPr>
      </w:pPr>
      <w:r>
        <w:rPr>
          <w:rFonts w:asciiTheme="minorHAnsi" w:hAnsiTheme="minorHAnsi"/>
          <w:color w:val="000000"/>
        </w:rPr>
        <w:t>Contract and allocate the necessary and sufficient human and material resources for the implementation of the project.</w:t>
      </w:r>
    </w:p>
    <w:p w14:paraId="55B676B9" w14:textId="2800F879" w:rsidR="00606EA7" w:rsidRPr="009D0E5D" w:rsidRDefault="004A65E3" w:rsidP="00081362">
      <w:pPr>
        <w:numPr>
          <w:ilvl w:val="0"/>
          <w:numId w:val="3"/>
        </w:numPr>
        <w:tabs>
          <w:tab w:val="clear" w:pos="360"/>
          <w:tab w:val="left" w:pos="1296"/>
        </w:tabs>
        <w:spacing w:line="268" w:lineRule="exact"/>
        <w:ind w:left="1296" w:right="144" w:hanging="360"/>
        <w:jc w:val="both"/>
        <w:textAlignment w:val="baseline"/>
        <w:rPr>
          <w:rFonts w:asciiTheme="minorHAnsi" w:eastAsia="Calibri" w:hAnsiTheme="minorHAnsi" w:cstheme="minorHAnsi"/>
          <w:color w:val="000000"/>
        </w:rPr>
      </w:pPr>
      <w:r>
        <w:rPr>
          <w:rFonts w:asciiTheme="minorHAnsi" w:hAnsiTheme="minorHAnsi"/>
          <w:color w:val="000000"/>
        </w:rPr>
        <w:t xml:space="preserve">Observe the principles envisaged by the Code of Ethics of the EDP Group, its environmental, biodiversity protection, and occupational health and safety management policies, </w:t>
      </w:r>
      <w:r w:rsidR="00943C3D">
        <w:rPr>
          <w:rFonts w:asciiTheme="minorHAnsi" w:hAnsiTheme="minorHAnsi"/>
          <w:color w:val="000000"/>
        </w:rPr>
        <w:t>as well as</w:t>
      </w:r>
      <w:r>
        <w:rPr>
          <w:rFonts w:asciiTheme="minorHAnsi" w:hAnsiTheme="minorHAnsi"/>
          <w:color w:val="000000"/>
        </w:rPr>
        <w:t xml:space="preserve"> the integrity and anti-corruption policy.</w:t>
      </w:r>
    </w:p>
    <w:p w14:paraId="53F57D55" w14:textId="77777777" w:rsidR="00606EA7" w:rsidRPr="009D0E5D" w:rsidRDefault="004A65E3" w:rsidP="00081362">
      <w:pPr>
        <w:numPr>
          <w:ilvl w:val="0"/>
          <w:numId w:val="3"/>
        </w:numPr>
        <w:tabs>
          <w:tab w:val="clear" w:pos="360"/>
          <w:tab w:val="left" w:pos="1296"/>
        </w:tabs>
        <w:spacing w:before="45" w:line="226" w:lineRule="exact"/>
        <w:ind w:left="1296" w:hanging="360"/>
        <w:jc w:val="both"/>
        <w:textAlignment w:val="baseline"/>
        <w:rPr>
          <w:rFonts w:asciiTheme="minorHAnsi" w:eastAsia="Calibri" w:hAnsiTheme="minorHAnsi" w:cstheme="minorHAnsi"/>
          <w:color w:val="000000"/>
        </w:rPr>
      </w:pPr>
      <w:r>
        <w:rPr>
          <w:rFonts w:asciiTheme="minorHAnsi" w:hAnsiTheme="minorHAnsi"/>
          <w:color w:val="000000"/>
        </w:rPr>
        <w:t>Not carry out any action that may damage EDPE’s image.</w:t>
      </w:r>
    </w:p>
    <w:p w14:paraId="0BD615D3" w14:textId="33597CCD" w:rsidR="00606EA7" w:rsidRPr="009D0E5D" w:rsidRDefault="004A65E3" w:rsidP="00081362">
      <w:pPr>
        <w:numPr>
          <w:ilvl w:val="0"/>
          <w:numId w:val="3"/>
        </w:numPr>
        <w:tabs>
          <w:tab w:val="clear" w:pos="360"/>
          <w:tab w:val="left" w:pos="1296"/>
        </w:tabs>
        <w:spacing w:before="1" w:line="268" w:lineRule="exact"/>
        <w:ind w:left="1296" w:right="144" w:hanging="360"/>
        <w:jc w:val="both"/>
        <w:textAlignment w:val="baseline"/>
        <w:rPr>
          <w:rFonts w:asciiTheme="minorHAnsi" w:eastAsia="Calibri" w:hAnsiTheme="minorHAnsi" w:cstheme="minorHAnsi"/>
          <w:color w:val="000000"/>
        </w:rPr>
      </w:pPr>
      <w:r>
        <w:rPr>
          <w:rFonts w:asciiTheme="minorHAnsi" w:hAnsiTheme="minorHAnsi"/>
          <w:color w:val="000000"/>
        </w:rPr>
        <w:t>Include an express mention of the financial support received from EDPE under the Entama 2023-2024 Programme in all the documentation, advertising material, or publications that may be prepared for public dissemination, submitting it to EDPE’s prior approval.</w:t>
      </w:r>
    </w:p>
    <w:p w14:paraId="2F10015E" w14:textId="77777777" w:rsidR="00606EA7" w:rsidRPr="009D0E5D" w:rsidRDefault="004A65E3" w:rsidP="00081362">
      <w:pPr>
        <w:numPr>
          <w:ilvl w:val="0"/>
          <w:numId w:val="3"/>
        </w:numPr>
        <w:tabs>
          <w:tab w:val="clear" w:pos="360"/>
          <w:tab w:val="left" w:pos="1296"/>
        </w:tabs>
        <w:spacing w:before="45" w:line="226" w:lineRule="exact"/>
        <w:ind w:left="1296" w:hanging="360"/>
        <w:jc w:val="both"/>
        <w:textAlignment w:val="baseline"/>
        <w:rPr>
          <w:rFonts w:asciiTheme="minorHAnsi" w:eastAsia="Calibri" w:hAnsiTheme="minorHAnsi" w:cstheme="minorHAnsi"/>
          <w:color w:val="000000"/>
          <w:spacing w:val="-1"/>
        </w:rPr>
      </w:pPr>
      <w:r>
        <w:rPr>
          <w:rFonts w:asciiTheme="minorHAnsi" w:hAnsiTheme="minorHAnsi"/>
          <w:color w:val="000000"/>
        </w:rPr>
        <w:t>Authorise EDPE to:</w:t>
      </w:r>
    </w:p>
    <w:p w14:paraId="14113217" w14:textId="32D3BA09" w:rsidR="00606EA7" w:rsidRPr="009D0E5D" w:rsidRDefault="00081362" w:rsidP="00081362">
      <w:pPr>
        <w:numPr>
          <w:ilvl w:val="0"/>
          <w:numId w:val="5"/>
        </w:numPr>
        <w:tabs>
          <w:tab w:val="clear" w:pos="360"/>
          <w:tab w:val="left" w:pos="1656"/>
        </w:tabs>
        <w:spacing w:before="2" w:line="268" w:lineRule="exact"/>
        <w:ind w:left="1656" w:right="648" w:hanging="360"/>
        <w:jc w:val="both"/>
        <w:textAlignment w:val="baseline"/>
        <w:rPr>
          <w:rFonts w:asciiTheme="minorHAnsi" w:eastAsia="Calibri" w:hAnsiTheme="minorHAnsi" w:cstheme="minorHAnsi"/>
          <w:color w:val="000000"/>
        </w:rPr>
      </w:pPr>
      <w:r>
        <w:rPr>
          <w:rFonts w:asciiTheme="minorHAnsi" w:hAnsiTheme="minorHAnsi"/>
          <w:color w:val="000000"/>
        </w:rPr>
        <w:t>Conduct communication campaigns and/or spread the granted financial support and the results obtained upon the conclusion of the project.</w:t>
      </w:r>
    </w:p>
    <w:p w14:paraId="72BB6602" w14:textId="77777777" w:rsidR="00606EA7" w:rsidRPr="009D0E5D" w:rsidRDefault="004A65E3" w:rsidP="00081362">
      <w:pPr>
        <w:numPr>
          <w:ilvl w:val="0"/>
          <w:numId w:val="5"/>
        </w:numPr>
        <w:tabs>
          <w:tab w:val="clear" w:pos="360"/>
          <w:tab w:val="left" w:pos="1656"/>
        </w:tabs>
        <w:spacing w:before="38" w:line="226" w:lineRule="exact"/>
        <w:ind w:left="1656" w:hanging="360"/>
        <w:jc w:val="both"/>
        <w:textAlignment w:val="baseline"/>
        <w:rPr>
          <w:rFonts w:asciiTheme="minorHAnsi" w:eastAsia="Calibri" w:hAnsiTheme="minorHAnsi" w:cstheme="minorHAnsi"/>
          <w:color w:val="000000"/>
        </w:rPr>
      </w:pPr>
      <w:r>
        <w:rPr>
          <w:rFonts w:asciiTheme="minorHAnsi" w:hAnsiTheme="minorHAnsi"/>
          <w:color w:val="000000"/>
        </w:rPr>
        <w:t>Carry out assistance and project monitoring actions.</w:t>
      </w:r>
    </w:p>
    <w:p w14:paraId="1A4549C6" w14:textId="564A04F7" w:rsidR="00606EA7" w:rsidRPr="009D0E5D" w:rsidRDefault="004A65E3" w:rsidP="00081362">
      <w:pPr>
        <w:numPr>
          <w:ilvl w:val="0"/>
          <w:numId w:val="6"/>
        </w:numPr>
        <w:tabs>
          <w:tab w:val="clear" w:pos="360"/>
          <w:tab w:val="left" w:pos="1296"/>
        </w:tabs>
        <w:spacing w:before="2" w:line="268" w:lineRule="exact"/>
        <w:ind w:left="1296" w:right="144" w:hanging="360"/>
        <w:jc w:val="both"/>
        <w:textAlignment w:val="baseline"/>
        <w:rPr>
          <w:rFonts w:asciiTheme="minorHAnsi" w:eastAsia="Calibri" w:hAnsiTheme="minorHAnsi" w:cstheme="minorHAnsi"/>
          <w:color w:val="000000"/>
        </w:rPr>
      </w:pPr>
      <w:r>
        <w:rPr>
          <w:rFonts w:asciiTheme="minorHAnsi" w:hAnsiTheme="minorHAnsi"/>
          <w:color w:val="000000"/>
        </w:rPr>
        <w:t>Meet and enforce the current regulations that may apply from time to time.</w:t>
      </w:r>
    </w:p>
    <w:p w14:paraId="6F2BEBE5" w14:textId="336F5E12" w:rsidR="00606EA7" w:rsidRPr="009D0E5D" w:rsidRDefault="004A65E3" w:rsidP="00081362">
      <w:pPr>
        <w:numPr>
          <w:ilvl w:val="0"/>
          <w:numId w:val="3"/>
        </w:numPr>
        <w:tabs>
          <w:tab w:val="clear" w:pos="360"/>
          <w:tab w:val="left" w:pos="1296"/>
        </w:tabs>
        <w:spacing w:before="2" w:line="268" w:lineRule="exact"/>
        <w:ind w:left="1296" w:right="144" w:hanging="360"/>
        <w:jc w:val="both"/>
        <w:textAlignment w:val="baseline"/>
        <w:rPr>
          <w:rFonts w:asciiTheme="minorHAnsi" w:eastAsia="Calibri" w:hAnsiTheme="minorHAnsi" w:cstheme="minorHAnsi"/>
          <w:color w:val="000000"/>
        </w:rPr>
      </w:pPr>
      <w:r>
        <w:rPr>
          <w:rFonts w:asciiTheme="minorHAnsi" w:hAnsiTheme="minorHAnsi"/>
          <w:color w:val="000000"/>
        </w:rPr>
        <w:t>Be directly and exclusively liable for the damages that may be resulted as a consequence of the implementation of the Project, regardless of their nature, and holding EDPE harmless, in any case.</w:t>
      </w:r>
    </w:p>
    <w:p w14:paraId="0305AE86" w14:textId="77777777" w:rsidR="00606EA7" w:rsidRPr="009D0E5D" w:rsidRDefault="004A65E3" w:rsidP="00081362">
      <w:pPr>
        <w:numPr>
          <w:ilvl w:val="0"/>
          <w:numId w:val="3"/>
        </w:numPr>
        <w:tabs>
          <w:tab w:val="clear" w:pos="360"/>
          <w:tab w:val="left" w:pos="1296"/>
        </w:tabs>
        <w:spacing w:before="2" w:line="268" w:lineRule="exact"/>
        <w:ind w:left="1296" w:right="144" w:hanging="360"/>
        <w:jc w:val="both"/>
        <w:textAlignment w:val="baseline"/>
        <w:rPr>
          <w:rFonts w:asciiTheme="minorHAnsi" w:eastAsia="Calibri" w:hAnsiTheme="minorHAnsi" w:cstheme="minorHAnsi"/>
          <w:color w:val="000000"/>
        </w:rPr>
      </w:pPr>
      <w:r>
        <w:rPr>
          <w:rFonts w:asciiTheme="minorHAnsi" w:hAnsiTheme="minorHAnsi"/>
          <w:color w:val="000000"/>
        </w:rPr>
        <w:t>Underwrite the necessary insurance policies (third party liability, car insurance, etc.) covering the risks derived from the activity to be performed.</w:t>
      </w:r>
    </w:p>
    <w:p w14:paraId="0C0507C0" w14:textId="77777777" w:rsidR="00606EA7" w:rsidRPr="009D0E5D" w:rsidRDefault="004A65E3">
      <w:pPr>
        <w:spacing w:before="201" w:line="268" w:lineRule="exact"/>
        <w:ind w:left="432" w:right="144"/>
        <w:jc w:val="both"/>
        <w:textAlignment w:val="baseline"/>
        <w:rPr>
          <w:rFonts w:asciiTheme="minorHAnsi" w:eastAsia="Calibri" w:hAnsiTheme="minorHAnsi" w:cstheme="minorHAnsi"/>
          <w:b/>
          <w:color w:val="000000"/>
        </w:rPr>
      </w:pPr>
      <w:r>
        <w:rPr>
          <w:rFonts w:asciiTheme="minorHAnsi" w:hAnsiTheme="minorHAnsi"/>
          <w:b/>
          <w:bCs/>
          <w:color w:val="000000"/>
        </w:rPr>
        <w:t>8.2.-</w:t>
      </w:r>
      <w:r>
        <w:rPr>
          <w:rFonts w:asciiTheme="minorHAnsi" w:hAnsiTheme="minorHAnsi"/>
          <w:color w:val="000000"/>
        </w:rPr>
        <w:t xml:space="preserve"> The start date of the project shall be established no later than three months from the signing of the Collaboration Agreement.</w:t>
      </w:r>
    </w:p>
    <w:p w14:paraId="380705A7" w14:textId="77777777" w:rsidR="00606EA7" w:rsidRPr="009D0E5D" w:rsidRDefault="004A65E3">
      <w:pPr>
        <w:spacing w:before="272" w:line="268" w:lineRule="exact"/>
        <w:ind w:left="432" w:right="144"/>
        <w:jc w:val="both"/>
        <w:textAlignment w:val="baseline"/>
        <w:rPr>
          <w:rFonts w:asciiTheme="minorHAnsi" w:eastAsia="Calibri" w:hAnsiTheme="minorHAnsi" w:cstheme="minorHAnsi"/>
          <w:b/>
          <w:color w:val="000000"/>
        </w:rPr>
      </w:pPr>
      <w:r>
        <w:rPr>
          <w:rFonts w:asciiTheme="minorHAnsi" w:hAnsiTheme="minorHAnsi"/>
          <w:b/>
          <w:bCs/>
          <w:color w:val="000000"/>
        </w:rPr>
        <w:t>8.3.-</w:t>
      </w:r>
      <w:r>
        <w:rPr>
          <w:rFonts w:asciiTheme="minorHAnsi" w:hAnsiTheme="minorHAnsi"/>
          <w:color w:val="000000"/>
        </w:rPr>
        <w:t xml:space="preserve"> The relationship between the parties does not involve any employment relationship between EDPE and the entrepreneur and/or their employees.</w:t>
      </w:r>
    </w:p>
    <w:p w14:paraId="0070AB48" w14:textId="49E51D46" w:rsidR="00606EA7" w:rsidRPr="009D0E5D" w:rsidRDefault="004A65E3">
      <w:pPr>
        <w:spacing w:before="267" w:line="268" w:lineRule="exact"/>
        <w:ind w:left="432" w:right="144"/>
        <w:jc w:val="both"/>
        <w:textAlignment w:val="baseline"/>
        <w:rPr>
          <w:rFonts w:asciiTheme="minorHAnsi" w:eastAsia="Calibri" w:hAnsiTheme="minorHAnsi" w:cstheme="minorHAnsi"/>
          <w:b/>
          <w:color w:val="000000"/>
        </w:rPr>
      </w:pPr>
      <w:r>
        <w:rPr>
          <w:rFonts w:asciiTheme="minorHAnsi" w:hAnsiTheme="minorHAnsi"/>
          <w:b/>
          <w:bCs/>
          <w:color w:val="000000"/>
        </w:rPr>
        <w:t>8.4.-</w:t>
      </w:r>
      <w:r>
        <w:rPr>
          <w:rFonts w:asciiTheme="minorHAnsi" w:hAnsiTheme="minorHAnsi"/>
          <w:color w:val="000000"/>
        </w:rPr>
        <w:t xml:space="preserve"> In the event the project is not implemented, whether partially or totally, and/or the conditions established in the Agreement are not met, EDPE will be entitled to be refunded</w:t>
      </w:r>
      <w:r w:rsidR="006B055A">
        <w:rPr>
          <w:rFonts w:asciiTheme="minorHAnsi" w:hAnsiTheme="minorHAnsi"/>
          <w:color w:val="000000"/>
        </w:rPr>
        <w:t xml:space="preserve">, within the set term, </w:t>
      </w:r>
      <w:r>
        <w:rPr>
          <w:rFonts w:asciiTheme="minorHAnsi" w:hAnsiTheme="minorHAnsi"/>
          <w:color w:val="000000"/>
        </w:rPr>
        <w:t>the financial support paid</w:t>
      </w:r>
      <w:r w:rsidR="006B055A">
        <w:rPr>
          <w:rFonts w:asciiTheme="minorHAnsi" w:hAnsiTheme="minorHAnsi"/>
          <w:color w:val="000000"/>
        </w:rPr>
        <w:t xml:space="preserve"> </w:t>
      </w:r>
      <w:r>
        <w:rPr>
          <w:rFonts w:asciiTheme="minorHAnsi" w:hAnsiTheme="minorHAnsi"/>
          <w:color w:val="000000"/>
        </w:rPr>
        <w:t>to the holder of the Project, without prejudice to any other right it may be entitled to.</w:t>
      </w:r>
    </w:p>
    <w:p w14:paraId="7D67A89E" w14:textId="53886585" w:rsidR="00606EA7" w:rsidRPr="009D0E5D" w:rsidRDefault="004A65E3">
      <w:pPr>
        <w:spacing w:before="271" w:line="268" w:lineRule="exact"/>
        <w:ind w:left="432" w:right="144"/>
        <w:jc w:val="both"/>
        <w:textAlignment w:val="baseline"/>
        <w:rPr>
          <w:rFonts w:asciiTheme="minorHAnsi" w:eastAsia="Calibri" w:hAnsiTheme="minorHAnsi" w:cstheme="minorHAnsi"/>
          <w:color w:val="000000"/>
        </w:rPr>
      </w:pPr>
      <w:r>
        <w:rPr>
          <w:rFonts w:asciiTheme="minorHAnsi" w:hAnsiTheme="minorHAnsi"/>
          <w:color w:val="000000"/>
        </w:rPr>
        <w:t>Additionally, in those cases, the holder of the Project will be declared ineligible to participate in any other competition or programme promoted by EDPE.</w:t>
      </w:r>
    </w:p>
    <w:p w14:paraId="32AB8DD6" w14:textId="7A6D2182" w:rsidR="00902AF8" w:rsidRDefault="00902AF8">
      <w:pPr>
        <w:spacing w:before="271" w:line="268" w:lineRule="exact"/>
        <w:ind w:left="432" w:right="144"/>
        <w:jc w:val="both"/>
        <w:textAlignment w:val="baseline"/>
        <w:rPr>
          <w:rFonts w:asciiTheme="minorHAnsi" w:eastAsia="Calibri" w:hAnsiTheme="minorHAnsi" w:cstheme="minorHAnsi"/>
          <w:color w:val="000000"/>
          <w:lang w:val="es-ES"/>
        </w:rPr>
      </w:pPr>
    </w:p>
    <w:p w14:paraId="45736C29" w14:textId="77777777" w:rsidR="00F502BD" w:rsidRDefault="00F502BD">
      <w:pPr>
        <w:spacing w:before="271" w:line="268" w:lineRule="exact"/>
        <w:ind w:left="432" w:right="144"/>
        <w:jc w:val="both"/>
        <w:textAlignment w:val="baseline"/>
        <w:rPr>
          <w:rFonts w:asciiTheme="minorHAnsi" w:eastAsia="Calibri" w:hAnsiTheme="minorHAnsi" w:cstheme="minorHAnsi"/>
          <w:color w:val="000000"/>
          <w:lang w:val="es-ES"/>
        </w:rPr>
      </w:pPr>
    </w:p>
    <w:p w14:paraId="12648F66" w14:textId="77777777" w:rsidR="00F502BD" w:rsidRPr="009D0E5D" w:rsidRDefault="00F502BD">
      <w:pPr>
        <w:spacing w:before="271" w:line="268" w:lineRule="exact"/>
        <w:ind w:left="432" w:right="144"/>
        <w:jc w:val="both"/>
        <w:textAlignment w:val="baseline"/>
        <w:rPr>
          <w:rFonts w:asciiTheme="minorHAnsi" w:eastAsia="Calibri" w:hAnsiTheme="minorHAnsi" w:cstheme="minorHAnsi"/>
          <w:color w:val="000000"/>
          <w:lang w:val="es-ES"/>
        </w:rPr>
      </w:pPr>
    </w:p>
    <w:p w14:paraId="0CBCAFD6" w14:textId="77777777" w:rsidR="00606EA7" w:rsidRPr="009D0E5D" w:rsidRDefault="004A65E3">
      <w:pPr>
        <w:spacing w:before="393" w:line="268" w:lineRule="exact"/>
        <w:jc w:val="center"/>
        <w:textAlignment w:val="baseline"/>
        <w:rPr>
          <w:rFonts w:asciiTheme="minorHAnsi" w:eastAsia="Arial" w:hAnsiTheme="minorHAnsi" w:cstheme="minorHAnsi"/>
          <w:b/>
          <w:color w:val="000000"/>
          <w:spacing w:val="7"/>
        </w:rPr>
      </w:pPr>
      <w:r>
        <w:rPr>
          <w:rFonts w:asciiTheme="minorHAnsi" w:hAnsiTheme="minorHAnsi"/>
          <w:b/>
          <w:color w:val="000000"/>
        </w:rPr>
        <w:lastRenderedPageBreak/>
        <w:t xml:space="preserve">9. </w:t>
      </w:r>
      <w:r>
        <w:rPr>
          <w:rFonts w:asciiTheme="minorHAnsi" w:hAnsiTheme="minorHAnsi"/>
          <w:b/>
          <w:color w:val="000000"/>
          <w:u w:val="single"/>
        </w:rPr>
        <w:t xml:space="preserve">Confidentiality </w:t>
      </w:r>
      <w:r>
        <w:rPr>
          <w:rFonts w:asciiTheme="minorHAnsi" w:hAnsiTheme="minorHAnsi"/>
          <w:b/>
          <w:color w:val="000000"/>
        </w:rPr>
        <w:t xml:space="preserve"> </w:t>
      </w:r>
    </w:p>
    <w:p w14:paraId="3DB25C1D" w14:textId="77777777" w:rsidR="00606EA7" w:rsidRPr="009D0E5D" w:rsidRDefault="004A65E3">
      <w:pPr>
        <w:spacing w:before="344" w:line="268" w:lineRule="exact"/>
        <w:ind w:left="432" w:right="144"/>
        <w:jc w:val="both"/>
        <w:textAlignment w:val="baseline"/>
        <w:rPr>
          <w:rFonts w:asciiTheme="minorHAnsi" w:eastAsia="Calibri" w:hAnsiTheme="minorHAnsi" w:cstheme="minorHAnsi"/>
          <w:color w:val="000000"/>
          <w:spacing w:val="-2"/>
        </w:rPr>
      </w:pPr>
      <w:r>
        <w:rPr>
          <w:rFonts w:asciiTheme="minorHAnsi" w:hAnsiTheme="minorHAnsi"/>
          <w:color w:val="000000"/>
        </w:rPr>
        <w:t>All the documentation provided by the participants in this competition will be considered confidential by EDPE during the proposal receipt, assessment, and selection process.</w:t>
      </w:r>
    </w:p>
    <w:p w14:paraId="7E84A74A" w14:textId="77777777" w:rsidR="00606EA7" w:rsidRPr="009D0E5D" w:rsidRDefault="004A65E3">
      <w:pPr>
        <w:spacing w:before="272" w:line="268" w:lineRule="exact"/>
        <w:ind w:left="432" w:right="144"/>
        <w:jc w:val="both"/>
        <w:textAlignment w:val="baseline"/>
        <w:rPr>
          <w:rFonts w:asciiTheme="minorHAnsi" w:eastAsia="Calibri" w:hAnsiTheme="minorHAnsi" w:cstheme="minorHAnsi"/>
          <w:color w:val="000000"/>
        </w:rPr>
      </w:pPr>
      <w:r>
        <w:rPr>
          <w:rFonts w:asciiTheme="minorHAnsi" w:hAnsiTheme="minorHAnsi"/>
          <w:color w:val="000000"/>
        </w:rPr>
        <w:t>Applicants authorise the disclosure of the names and general characteristics of the initiatives and projects submitted in the framework of the actions of this Programme, as well as any potential interviews before or after the selection of the selected projects.</w:t>
      </w:r>
    </w:p>
    <w:p w14:paraId="455CC1E0" w14:textId="694262B5" w:rsidR="00606EA7" w:rsidRPr="009D0E5D" w:rsidRDefault="00C55972">
      <w:pPr>
        <w:spacing w:before="161" w:line="268" w:lineRule="exact"/>
        <w:ind w:left="432" w:right="144"/>
        <w:jc w:val="both"/>
        <w:textAlignment w:val="baseline"/>
        <w:rPr>
          <w:rFonts w:asciiTheme="minorHAnsi" w:eastAsia="Calibri" w:hAnsiTheme="minorHAnsi" w:cstheme="minorHAnsi"/>
          <w:color w:val="000000"/>
        </w:rPr>
      </w:pPr>
      <w:r>
        <w:rPr>
          <w:rFonts w:asciiTheme="minorHAnsi" w:hAnsiTheme="minorHAnsi"/>
          <w:noProof/>
        </w:rPr>
        <mc:AlternateContent>
          <mc:Choice Requires="wps">
            <w:drawing>
              <wp:anchor distT="0" distB="0" distL="114300" distR="114300" simplePos="0" relativeHeight="251670016" behindDoc="0" locked="0" layoutInCell="1" allowOverlap="1" wp14:anchorId="587EE5C1" wp14:editId="72DB466D">
                <wp:simplePos x="0" y="0"/>
                <wp:positionH relativeFrom="page">
                  <wp:posOffset>1060450</wp:posOffset>
                </wp:positionH>
                <wp:positionV relativeFrom="page">
                  <wp:posOffset>1012190</wp:posOffset>
                </wp:positionV>
                <wp:extent cx="5100320" cy="0"/>
                <wp:effectExtent l="0" t="0" r="0" b="0"/>
                <wp:wrapNone/>
                <wp:docPr id="1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03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1F5A2" id="Line 21" o:spid="_x0000_s1026" style="position:absolute;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5pt,79.7pt" to="485.1pt,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" strokeweight=".25pt">
                <w10:wrap anchorx="page" anchory="page"/>
              </v:line>
            </w:pict>
          </mc:Fallback>
        </mc:AlternateContent>
      </w:r>
      <w:r>
        <w:rPr>
          <w:rFonts w:asciiTheme="minorHAnsi" w:hAnsiTheme="minorHAnsi"/>
          <w:color w:val="000000"/>
        </w:rPr>
        <w:t xml:space="preserve">By submitting their application, the holders of the projects authorise the disclosure of their names and the initiatives they submit, as well as the general characteristics thereof. Likewise, the selected projects may be disseminated in the communications made by EDPE for </w:t>
      </w:r>
      <w:r w:rsidR="00642417">
        <w:rPr>
          <w:rFonts w:asciiTheme="minorHAnsi" w:hAnsiTheme="minorHAnsi"/>
          <w:color w:val="000000"/>
        </w:rPr>
        <w:t>informative or educational</w:t>
      </w:r>
      <w:r>
        <w:rPr>
          <w:rFonts w:asciiTheme="minorHAnsi" w:hAnsiTheme="minorHAnsi"/>
          <w:color w:val="000000"/>
        </w:rPr>
        <w:t xml:space="preserve"> purposes, on written, video, digital media, etc. without receiving any consideration.</w:t>
      </w:r>
    </w:p>
    <w:p w14:paraId="12867E07" w14:textId="355529EE" w:rsidR="00606EA7" w:rsidRPr="009D0E5D" w:rsidRDefault="004A65E3">
      <w:pPr>
        <w:spacing w:before="270" w:line="268" w:lineRule="exact"/>
        <w:ind w:left="432" w:right="144"/>
        <w:jc w:val="both"/>
        <w:textAlignment w:val="baseline"/>
        <w:rPr>
          <w:rFonts w:asciiTheme="minorHAnsi" w:eastAsia="Calibri" w:hAnsiTheme="minorHAnsi" w:cstheme="minorHAnsi"/>
          <w:color w:val="000000"/>
        </w:rPr>
      </w:pPr>
      <w:r>
        <w:rPr>
          <w:rFonts w:asciiTheme="minorHAnsi" w:hAnsiTheme="minorHAnsi"/>
          <w:color w:val="000000"/>
        </w:rPr>
        <w:t xml:space="preserve">The applicants undertake to </w:t>
      </w:r>
      <w:r w:rsidR="00BD00CA">
        <w:rPr>
          <w:rFonts w:asciiTheme="minorHAnsi" w:hAnsiTheme="minorHAnsi"/>
          <w:color w:val="000000"/>
        </w:rPr>
        <w:t>process</w:t>
      </w:r>
      <w:r>
        <w:rPr>
          <w:rFonts w:asciiTheme="minorHAnsi" w:hAnsiTheme="minorHAnsi"/>
          <w:color w:val="000000"/>
        </w:rPr>
        <w:t xml:space="preserve"> any correspondence, documentation, reports, and results produced during the selection process, and, where appropriate, during their participation in the Entama Programme, on a strictly confidential basis, and they may not use such information for any purpose other than those envisaged by these Conditions.</w:t>
      </w:r>
    </w:p>
    <w:p w14:paraId="4C9D893D" w14:textId="77777777" w:rsidR="00606EA7" w:rsidRPr="009D0E5D" w:rsidRDefault="004A65E3">
      <w:pPr>
        <w:spacing w:before="569" w:line="258" w:lineRule="exact"/>
        <w:jc w:val="center"/>
        <w:textAlignment w:val="baseline"/>
        <w:rPr>
          <w:rFonts w:asciiTheme="minorHAnsi" w:eastAsia="Arial" w:hAnsiTheme="minorHAnsi" w:cstheme="minorHAnsi"/>
          <w:b/>
          <w:color w:val="000000"/>
          <w:spacing w:val="-1"/>
        </w:rPr>
      </w:pPr>
      <w:r>
        <w:rPr>
          <w:rFonts w:asciiTheme="minorHAnsi" w:hAnsiTheme="minorHAnsi"/>
          <w:b/>
          <w:color w:val="000000"/>
        </w:rPr>
        <w:t xml:space="preserve">10. </w:t>
      </w:r>
      <w:r>
        <w:rPr>
          <w:rFonts w:asciiTheme="minorHAnsi" w:hAnsiTheme="minorHAnsi"/>
          <w:b/>
          <w:color w:val="000000"/>
          <w:u w:val="single"/>
        </w:rPr>
        <w:t>Personal data</w:t>
      </w:r>
    </w:p>
    <w:p w14:paraId="52A6D9ED" w14:textId="77777777" w:rsidR="00606EA7" w:rsidRPr="009D0E5D" w:rsidRDefault="004A65E3">
      <w:pPr>
        <w:spacing w:before="344" w:line="269" w:lineRule="exact"/>
        <w:ind w:left="432" w:right="144"/>
        <w:jc w:val="both"/>
        <w:textAlignment w:val="baseline"/>
        <w:rPr>
          <w:rFonts w:asciiTheme="minorHAnsi" w:eastAsia="Calibri" w:hAnsiTheme="minorHAnsi" w:cstheme="minorHAnsi"/>
          <w:color w:val="000000"/>
        </w:rPr>
      </w:pPr>
      <w:r>
        <w:rPr>
          <w:rFonts w:asciiTheme="minorHAnsi" w:hAnsiTheme="minorHAnsi"/>
          <w:color w:val="000000"/>
        </w:rPr>
        <w:t>The controller of the mentioned data is the company EDP España, S.A.U, with registered office for these purposes in Plaza de la Gesta, 2, 33007 Oviedo.</w:t>
      </w:r>
    </w:p>
    <w:p w14:paraId="66034119" w14:textId="2A7A12CF" w:rsidR="00606EA7" w:rsidRPr="009D0E5D" w:rsidRDefault="004A65E3">
      <w:pPr>
        <w:spacing w:before="276" w:line="268" w:lineRule="exact"/>
        <w:ind w:left="432" w:right="144"/>
        <w:jc w:val="both"/>
        <w:textAlignment w:val="baseline"/>
        <w:rPr>
          <w:rFonts w:asciiTheme="minorHAnsi" w:eastAsia="Calibri" w:hAnsiTheme="minorHAnsi" w:cstheme="minorHAnsi"/>
          <w:color w:val="000000"/>
        </w:rPr>
      </w:pPr>
      <w:r>
        <w:rPr>
          <w:rFonts w:asciiTheme="minorHAnsi" w:hAnsiTheme="minorHAnsi"/>
          <w:color w:val="000000"/>
        </w:rPr>
        <w:t>In accordance with the current data protection regulation, EDPE will process the mentioned data for the purpose of, in the scope of the Entama Programme, identifying the holders of the project, verifying the compliance with the requirements of the application for the financial support envisaged by the Programme, selecting the projects that will receive such financial support, and managing them in a comprehensive way, including the monitoring of the selected projects, during the entire term of the Entama Programme (2023-2024).</w:t>
      </w:r>
    </w:p>
    <w:p w14:paraId="77CF2B92" w14:textId="07DF6D93" w:rsidR="008F2E4E" w:rsidRDefault="004A65E3" w:rsidP="008F2E4E">
      <w:pPr>
        <w:spacing w:before="272" w:line="268" w:lineRule="exact"/>
        <w:ind w:left="432" w:right="144"/>
        <w:jc w:val="both"/>
        <w:textAlignment w:val="baseline"/>
        <w:rPr>
          <w:rFonts w:asciiTheme="minorHAnsi" w:eastAsia="Calibri" w:hAnsiTheme="minorHAnsi" w:cstheme="minorHAnsi"/>
          <w:color w:val="000000"/>
          <w:spacing w:val="-2"/>
        </w:rPr>
      </w:pPr>
      <w:r>
        <w:rPr>
          <w:rFonts w:asciiTheme="minorHAnsi" w:hAnsiTheme="minorHAnsi"/>
          <w:color w:val="000000"/>
        </w:rPr>
        <w:t>The personal data provided by the holders of the projects selected to participate in the Entama Programme will be also used for communication and dissemination actions carried out by the EDP Group and for as long as they participate in the Entama Programme.</w:t>
      </w:r>
    </w:p>
    <w:p w14:paraId="217B662A" w14:textId="6EB53122" w:rsidR="00A64CDC" w:rsidRPr="009D0E5D" w:rsidRDefault="00A64CDC" w:rsidP="008F2E4E">
      <w:pPr>
        <w:spacing w:before="272" w:line="268" w:lineRule="exact"/>
        <w:ind w:left="432" w:right="144"/>
        <w:jc w:val="both"/>
        <w:textAlignment w:val="baseline"/>
        <w:rPr>
          <w:rFonts w:asciiTheme="minorHAnsi" w:eastAsia="Calibri" w:hAnsiTheme="minorHAnsi" w:cstheme="minorHAnsi"/>
          <w:color w:val="000000"/>
          <w:spacing w:val="-2"/>
        </w:rPr>
      </w:pPr>
      <w:r>
        <w:rPr>
          <w:rFonts w:asciiTheme="minorHAnsi" w:hAnsiTheme="minorHAnsi"/>
          <w:color w:val="000000"/>
        </w:rPr>
        <w:t>The legal basis for the processing of these data is consent.</w:t>
      </w:r>
    </w:p>
    <w:p w14:paraId="65FEE8A5" w14:textId="1B1FE2CC" w:rsidR="00606EA7" w:rsidRDefault="004A65E3" w:rsidP="008F2E4E">
      <w:pPr>
        <w:spacing w:before="272" w:line="268" w:lineRule="exact"/>
        <w:ind w:left="432" w:right="144"/>
        <w:jc w:val="both"/>
        <w:textAlignment w:val="baseline"/>
        <w:rPr>
          <w:rFonts w:asciiTheme="minorHAnsi" w:hAnsiTheme="minorHAnsi"/>
          <w:color w:val="000000"/>
        </w:rPr>
      </w:pPr>
      <w:r>
        <w:rPr>
          <w:rFonts w:asciiTheme="minorHAnsi" w:hAnsiTheme="minorHAnsi"/>
          <w:color w:val="000000"/>
        </w:rPr>
        <w:t>The processing of the personal data of the holders of the projects may be performed by EDP through companies or persons to whom the purposes established by EDP may have been entrusted, and in compliance with the instructions given by EDP, rigorously meeting the legal rules on personal data protection, information security, and other applicable rules.</w:t>
      </w:r>
    </w:p>
    <w:p w14:paraId="5AC68AFC" w14:textId="77777777" w:rsidR="006675DD" w:rsidRDefault="006675DD" w:rsidP="008F2E4E">
      <w:pPr>
        <w:spacing w:before="272" w:line="268" w:lineRule="exact"/>
        <w:ind w:left="432" w:right="144"/>
        <w:jc w:val="both"/>
        <w:textAlignment w:val="baseline"/>
        <w:rPr>
          <w:rFonts w:asciiTheme="minorHAnsi" w:hAnsiTheme="minorHAnsi"/>
          <w:color w:val="000000"/>
        </w:rPr>
      </w:pPr>
    </w:p>
    <w:p w14:paraId="4F7FCB69" w14:textId="77777777" w:rsidR="006675DD" w:rsidRPr="009D0E5D" w:rsidRDefault="006675DD" w:rsidP="008F2E4E">
      <w:pPr>
        <w:spacing w:before="272" w:line="268" w:lineRule="exact"/>
        <w:ind w:left="432" w:right="144"/>
        <w:jc w:val="both"/>
        <w:textAlignment w:val="baseline"/>
        <w:rPr>
          <w:rFonts w:asciiTheme="minorHAnsi" w:eastAsia="Calibri" w:hAnsiTheme="minorHAnsi" w:cstheme="minorHAnsi"/>
          <w:color w:val="000000"/>
        </w:rPr>
      </w:pPr>
    </w:p>
    <w:p w14:paraId="5D5CDC6C" w14:textId="77777777" w:rsidR="00224CD6" w:rsidRDefault="00224CD6">
      <w:pPr>
        <w:spacing w:before="268" w:line="269" w:lineRule="exact"/>
        <w:ind w:left="432" w:right="144"/>
        <w:jc w:val="both"/>
        <w:textAlignment w:val="baseline"/>
        <w:rPr>
          <w:rFonts w:asciiTheme="minorHAnsi" w:eastAsia="Calibri" w:hAnsiTheme="minorHAnsi" w:cstheme="minorHAnsi"/>
          <w:color w:val="000000"/>
        </w:rPr>
      </w:pPr>
      <w:r>
        <w:rPr>
          <w:rFonts w:asciiTheme="minorHAnsi" w:hAnsiTheme="minorHAnsi"/>
          <w:color w:val="000000"/>
        </w:rPr>
        <w:lastRenderedPageBreak/>
        <w:t>The personal data may be disclosed to Public Organisations or Authorities in compliance with a legal obligation.</w:t>
      </w:r>
    </w:p>
    <w:p w14:paraId="7F2FF09B" w14:textId="6C7B9DAD" w:rsidR="00606EA7" w:rsidRPr="009D0E5D" w:rsidRDefault="004A65E3">
      <w:pPr>
        <w:spacing w:before="268" w:line="269" w:lineRule="exact"/>
        <w:ind w:left="432" w:right="144"/>
        <w:jc w:val="both"/>
        <w:textAlignment w:val="baseline"/>
        <w:rPr>
          <w:rFonts w:asciiTheme="minorHAnsi" w:eastAsia="Calibri" w:hAnsiTheme="minorHAnsi" w:cstheme="minorHAnsi"/>
          <w:color w:val="000000"/>
        </w:rPr>
      </w:pPr>
      <w:r>
        <w:rPr>
          <w:rFonts w:asciiTheme="minorHAnsi" w:hAnsiTheme="minorHAnsi"/>
          <w:color w:val="000000"/>
        </w:rPr>
        <w:t>The data controller implements appropriate technical and organisational measures to protect the personal data of the data subjects, including the use of secure servers, firewalls, and the encoding of application and communication data.</w:t>
      </w:r>
    </w:p>
    <w:p w14:paraId="34CEF9EB" w14:textId="12A7A75B" w:rsidR="00606EA7" w:rsidRPr="00AE039B" w:rsidRDefault="004A65E3" w:rsidP="00902AF8">
      <w:pPr>
        <w:spacing w:before="270" w:line="268" w:lineRule="exact"/>
        <w:ind w:left="432" w:right="144"/>
        <w:jc w:val="both"/>
        <w:textAlignment w:val="baseline"/>
        <w:rPr>
          <w:rFonts w:asciiTheme="minorHAnsi" w:eastAsia="Calibri" w:hAnsiTheme="minorHAnsi" w:cstheme="minorHAnsi"/>
          <w:color w:val="000000"/>
          <w:spacing w:val="-1"/>
        </w:rPr>
      </w:pPr>
      <w:r w:rsidRPr="00AE039B">
        <w:rPr>
          <w:rFonts w:asciiTheme="minorHAnsi" w:hAnsiTheme="minorHAnsi" w:cstheme="minorHAnsi"/>
        </w:rPr>
        <w:t xml:space="preserve">The applicants may, at any time and on a free basis, exercise their rights of access, correction, objection, deletion, restriction, and portability of data; to this end, they shall send a written request to the electronic address </w:t>
      </w:r>
      <w:hyperlink r:id="rId23">
        <w:r w:rsidRPr="00AE039B">
          <w:rPr>
            <w:rFonts w:asciiTheme="minorHAnsi" w:hAnsiTheme="minorHAnsi" w:cstheme="minorHAnsi"/>
            <w:color w:val="0000FF"/>
            <w:u w:val="single"/>
          </w:rPr>
          <w:t>comunicacionesrgpd@edpenergia.es</w:t>
        </w:r>
      </w:hyperlink>
      <w:r w:rsidRPr="00AE039B">
        <w:rPr>
          <w:rFonts w:asciiTheme="minorHAnsi" w:hAnsiTheme="minorHAnsi" w:cstheme="minorHAnsi"/>
          <w:color w:val="000000"/>
        </w:rPr>
        <w:t xml:space="preserve"> or a letter to EDP Plaza de la Gesta, 2, 33007, Oviedo, attaching a copy of their National Identity Document and specifying the reference ‘Entama Programme data’. Likewise, they may contact EDP’s Data Protection Officer at the following mail address: </w:t>
      </w:r>
      <w:r w:rsidRPr="00AE039B">
        <w:rPr>
          <w:rFonts w:asciiTheme="minorHAnsi" w:hAnsiTheme="minorHAnsi" w:cstheme="minorHAnsi"/>
        </w:rPr>
        <w:t xml:space="preserve">Plaza de la Gesta, 2, 33007, Oviedo, or at the email </w:t>
      </w:r>
      <w:hyperlink r:id="rId24">
        <w:r w:rsidRPr="00AE039B">
          <w:rPr>
            <w:rFonts w:asciiTheme="minorHAnsi" w:hAnsiTheme="minorHAnsi" w:cstheme="minorHAnsi"/>
            <w:color w:val="0000FF"/>
            <w:u w:val="single"/>
          </w:rPr>
          <w:t>dpd.es@edpenergia.es</w:t>
        </w:r>
      </w:hyperlink>
      <w:r w:rsidRPr="00AE039B">
        <w:rPr>
          <w:rFonts w:asciiTheme="minorHAnsi" w:hAnsiTheme="minorHAnsi" w:cstheme="minorHAnsi"/>
          <w:color w:val="000000"/>
        </w:rPr>
        <w:t xml:space="preserve">, if they deem that EDP may have breached the </w:t>
      </w:r>
      <w:r w:rsidRPr="00AE039B">
        <w:rPr>
          <w:rFonts w:asciiTheme="minorHAnsi" w:hAnsiTheme="minorHAnsi" w:cstheme="minorHAnsi"/>
          <w:noProof/>
        </w:rPr>
        <mc:AlternateContent>
          <mc:Choice Requires="wps">
            <w:drawing>
              <wp:anchor distT="0" distB="0" distL="114300" distR="114300" simplePos="0" relativeHeight="251671040" behindDoc="0" locked="0" layoutInCell="1" allowOverlap="1" wp14:anchorId="35767BF9" wp14:editId="23342765">
                <wp:simplePos x="0" y="0"/>
                <wp:positionH relativeFrom="page">
                  <wp:posOffset>1060450</wp:posOffset>
                </wp:positionH>
                <wp:positionV relativeFrom="page">
                  <wp:posOffset>1012190</wp:posOffset>
                </wp:positionV>
                <wp:extent cx="5100320" cy="0"/>
                <wp:effectExtent l="0" t="0" r="0" b="0"/>
                <wp:wrapNone/>
                <wp:docPr id="1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03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EB920" id="Line 19" o:spid="_x0000_s1026" style="position:absolute;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5pt,79.7pt" to="485.1pt,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" strokeweight=".25pt">
                <w10:wrap anchorx="page" anchory="page"/>
              </v:line>
            </w:pict>
          </mc:Fallback>
        </mc:AlternateContent>
      </w:r>
      <w:r w:rsidRPr="00AE039B">
        <w:rPr>
          <w:rFonts w:asciiTheme="minorHAnsi" w:hAnsiTheme="minorHAnsi" w:cstheme="minorHAnsi"/>
          <w:color w:val="000000"/>
        </w:rPr>
        <w:t xml:space="preserve"> rights to which they are entitled in accordance with the provisions of the applicable data protection laws, or, where appropriate, they may lodge a complaint before the Spanish Data Protection Agency (AEPD).</w:t>
      </w:r>
    </w:p>
    <w:p w14:paraId="03568CCF" w14:textId="77777777" w:rsidR="00606EA7" w:rsidRPr="009D0E5D" w:rsidRDefault="004A65E3">
      <w:pPr>
        <w:spacing w:before="272" w:line="268" w:lineRule="exact"/>
        <w:ind w:left="432" w:right="144"/>
        <w:jc w:val="both"/>
        <w:textAlignment w:val="baseline"/>
        <w:rPr>
          <w:rFonts w:asciiTheme="minorHAnsi" w:eastAsia="Calibri" w:hAnsiTheme="minorHAnsi" w:cstheme="minorHAnsi"/>
          <w:color w:val="000000"/>
          <w:spacing w:val="-1"/>
        </w:rPr>
      </w:pPr>
      <w:r>
        <w:rPr>
          <w:rFonts w:asciiTheme="minorHAnsi" w:hAnsiTheme="minorHAnsi"/>
          <w:color w:val="000000"/>
        </w:rPr>
        <w:t>The provided personal data will be used as specified by and subject to the restrictions and rights contained in the General Data Protection Regulation (UE 2016/679) and its implementing regulation, implementing, from the start of the processing, the appropriate organisational and security measures to guarantee the integrity and confidentiality of the personal data.</w:t>
      </w:r>
    </w:p>
    <w:p w14:paraId="7723D22A" w14:textId="7D0D7BB9" w:rsidR="008F2E4E" w:rsidRPr="009D0E5D" w:rsidRDefault="004A65E3" w:rsidP="008F2E4E">
      <w:pPr>
        <w:spacing w:before="272" w:line="268" w:lineRule="exact"/>
        <w:ind w:left="432" w:right="144"/>
        <w:jc w:val="both"/>
        <w:textAlignment w:val="baseline"/>
        <w:rPr>
          <w:rFonts w:asciiTheme="minorHAnsi" w:eastAsia="Calibri" w:hAnsiTheme="minorHAnsi" w:cstheme="minorHAnsi"/>
          <w:color w:val="000000"/>
        </w:rPr>
      </w:pPr>
      <w:r>
        <w:rPr>
          <w:rFonts w:asciiTheme="minorHAnsi" w:hAnsiTheme="minorHAnsi"/>
        </w:rPr>
        <w:t>The personal data may be retained for the period in which their application is managed in order to benefit from the Entama Programme financial support, as well as for the monitoring that may be carried out for the entire duration of the Entama Programme where the project is selected. Such duration may be extended during the limitation period of the corresponding legal actions, and data shall be blocked during such limitation period. Once such period has elapsed, the data will be deleted.</w:t>
      </w:r>
    </w:p>
    <w:p w14:paraId="6E5831A6" w14:textId="1CC61BC3" w:rsidR="00606EA7" w:rsidRPr="009D0E5D" w:rsidRDefault="004A65E3" w:rsidP="008F2E4E">
      <w:pPr>
        <w:spacing w:before="272" w:line="268" w:lineRule="exact"/>
        <w:ind w:left="432" w:right="144"/>
        <w:jc w:val="both"/>
        <w:textAlignment w:val="baseline"/>
        <w:rPr>
          <w:rFonts w:asciiTheme="minorHAnsi" w:eastAsia="Arial" w:hAnsiTheme="minorHAnsi" w:cstheme="minorHAnsi"/>
          <w:b/>
          <w:color w:val="000000"/>
        </w:rPr>
      </w:pPr>
      <w:r>
        <w:rPr>
          <w:rFonts w:asciiTheme="minorHAnsi" w:hAnsiTheme="minorHAnsi"/>
          <w:b/>
          <w:color w:val="000000"/>
        </w:rPr>
        <w:t xml:space="preserve">11. </w:t>
      </w:r>
      <w:r>
        <w:rPr>
          <w:rFonts w:asciiTheme="minorHAnsi" w:hAnsiTheme="minorHAnsi"/>
          <w:b/>
          <w:color w:val="000000"/>
          <w:u w:val="single"/>
        </w:rPr>
        <w:t xml:space="preserve"> Integrity and Corruption, Money Laundering, and Terrorism Financing Prevention Policy </w:t>
      </w:r>
    </w:p>
    <w:p w14:paraId="48759C80" w14:textId="77777777" w:rsidR="00606EA7" w:rsidRPr="009D0E5D" w:rsidRDefault="004A65E3">
      <w:pPr>
        <w:spacing w:before="511" w:line="268" w:lineRule="exact"/>
        <w:ind w:left="432" w:right="144"/>
        <w:jc w:val="both"/>
        <w:textAlignment w:val="baseline"/>
        <w:rPr>
          <w:rFonts w:asciiTheme="minorHAnsi" w:eastAsia="Calibri" w:hAnsiTheme="minorHAnsi" w:cstheme="minorHAnsi"/>
          <w:color w:val="000000"/>
        </w:rPr>
      </w:pPr>
      <w:r>
        <w:rPr>
          <w:rFonts w:asciiTheme="minorHAnsi" w:hAnsiTheme="minorHAnsi"/>
          <w:color w:val="000000"/>
        </w:rPr>
        <w:t>11.1.- The EDP Group’s actions are guided by high ethical, business integrity, and social awareness and responsibility standards, as well as by the strict observance of the current laws and regulations. The Group companies, their employees, and their partners will not tolerate any conduct that compromises these market positioning principles.</w:t>
      </w:r>
    </w:p>
    <w:p w14:paraId="6301A341" w14:textId="67D55DFB" w:rsidR="00606EA7" w:rsidRPr="009D0E5D" w:rsidRDefault="004A65E3">
      <w:pPr>
        <w:spacing w:before="517" w:line="268" w:lineRule="exact"/>
        <w:ind w:left="432" w:right="144"/>
        <w:jc w:val="both"/>
        <w:textAlignment w:val="baseline"/>
        <w:rPr>
          <w:rFonts w:asciiTheme="minorHAnsi" w:eastAsia="Calibri" w:hAnsiTheme="minorHAnsi" w:cstheme="minorHAnsi"/>
          <w:color w:val="000000"/>
        </w:rPr>
      </w:pPr>
      <w:r>
        <w:rPr>
          <w:rFonts w:asciiTheme="minorHAnsi" w:hAnsiTheme="minorHAnsi"/>
          <w:color w:val="000000"/>
        </w:rPr>
        <w:t xml:space="preserve">11.2.- The participants in the Entama Programme shall act, in the performance of their activity and during their participation in the Entama Programme, in strict compliance with the ethical, business integrity, and social awareness and responsibility standards, and in strict observance of the current laws and regulations, particularly, those regulating the fight against money laundering and terrorism financing, adopting the appropriate mechanisms on integrity and corruption prevention matters. In accordance with the foregoing, they may not promise or offer, directly or indirectly, undue advantages to third parties, or request, promote, or accept, to their own benefit or to the benefit of third parties, undue advantages in order to obtain a </w:t>
      </w:r>
      <w:r w:rsidRPr="00DA4E19">
        <w:rPr>
          <w:rFonts w:asciiTheme="minorHAnsi" w:hAnsiTheme="minorHAnsi" w:cstheme="minorHAnsi"/>
          <w:color w:val="000000"/>
        </w:rPr>
        <w:lastRenderedPageBreak/>
        <w:t xml:space="preserve">favourable outcome, being bound to establish and implement the appropriate procedures and measures required for such purpose.  </w:t>
      </w:r>
      <w:r w:rsidRPr="00DA4E19">
        <w:rPr>
          <w:rFonts w:asciiTheme="minorHAnsi" w:hAnsiTheme="minorHAnsi" w:cstheme="minorHAnsi"/>
        </w:rPr>
        <w:t>Likewise, they shall act in strict compliance with the Integrity Policy of the EDP Group, available on</w:t>
      </w:r>
      <w:r w:rsidR="00DA4E19">
        <w:rPr>
          <w:rFonts w:asciiTheme="minorHAnsi" w:hAnsiTheme="minorHAnsi" w:cstheme="minorHAnsi"/>
        </w:rPr>
        <w:t xml:space="preserve"> </w:t>
      </w:r>
      <w:hyperlink r:id="rId25" w:history="1">
        <w:r w:rsidR="00DA4E19" w:rsidRPr="00F919A4">
          <w:rPr>
            <w:rStyle w:val="Hipervnculo"/>
            <w:rFonts w:asciiTheme="minorHAnsi" w:hAnsiTheme="minorHAnsi" w:cstheme="minorHAnsi"/>
          </w:rPr>
          <w:t>https://espana.edp.com/es/politicas-de-compliance,</w:t>
        </w:r>
      </w:hyperlink>
      <w:r w:rsidRPr="00DA4E19">
        <w:rPr>
          <w:rFonts w:asciiTheme="minorHAnsi" w:hAnsiTheme="minorHAnsi" w:cstheme="minorHAnsi"/>
          <w:color w:val="000000"/>
        </w:rPr>
        <w:t xml:space="preserve"> which they must know and bring to the knowledge of their employees, partners, </w:t>
      </w:r>
      <w:r w:rsidR="00DA4E19">
        <w:rPr>
          <w:rFonts w:asciiTheme="minorHAnsi" w:hAnsiTheme="minorHAnsi" w:cstheme="minorHAnsi"/>
          <w:color w:val="000000"/>
        </w:rPr>
        <w:t>managers</w:t>
      </w:r>
      <w:r w:rsidRPr="00DA4E19">
        <w:rPr>
          <w:rFonts w:asciiTheme="minorHAnsi" w:hAnsiTheme="minorHAnsi" w:cstheme="minorHAnsi"/>
          <w:color w:val="000000"/>
        </w:rPr>
        <w:t>, collaborators, and any other third party which may be affected thereby</w:t>
      </w:r>
      <w:r>
        <w:rPr>
          <w:rFonts w:asciiTheme="minorHAnsi" w:hAnsiTheme="minorHAnsi"/>
          <w:color w:val="000000"/>
        </w:rPr>
        <w:t>.</w:t>
      </w:r>
    </w:p>
    <w:p w14:paraId="756E36E0" w14:textId="221A21AC" w:rsidR="00606EA7" w:rsidRPr="009D0E5D" w:rsidRDefault="004A65E3" w:rsidP="005104CF">
      <w:pPr>
        <w:spacing w:before="512" w:line="268" w:lineRule="exact"/>
        <w:ind w:left="432" w:right="144"/>
        <w:jc w:val="both"/>
        <w:textAlignment w:val="baseline"/>
        <w:rPr>
          <w:rFonts w:asciiTheme="minorHAnsi" w:eastAsia="Calibri" w:hAnsiTheme="minorHAnsi" w:cstheme="minorHAnsi"/>
          <w:color w:val="000000"/>
        </w:rPr>
      </w:pPr>
      <w:r>
        <w:rPr>
          <w:rFonts w:asciiTheme="minorHAnsi" w:hAnsiTheme="minorHAnsi"/>
        </w:rPr>
        <w:t>11.3.- For the purposes provided in the Integrity Policy of the EDP Group, regarding corruption prevention and fight against money laundering, the Participants in the Entama Programme shall provide the identification details and any other information and/or documents that may be required in order to meet any reasonable requirement relating the control procedures and mechanisms on integrity and corruption prevention matters developed by the EDP Group, as well as to prove the veracity and validity of their content, including the source and the purpose of the funds associated with the implementation of the project.</w:t>
      </w:r>
      <w:r>
        <w:rPr>
          <w:rFonts w:asciiTheme="minorHAnsi" w:hAnsiTheme="minorHAnsi"/>
          <w:color w:val="000000"/>
        </w:rPr>
        <w:t xml:space="preserve"> Such information may be requested during the participant selection process and, once such process has been completed, it may be updated on a regular basis for as long as they participate in the Entama Programme.</w:t>
      </w:r>
    </w:p>
    <w:p w14:paraId="203C3187" w14:textId="77777777" w:rsidR="00606EA7" w:rsidRPr="009D0E5D" w:rsidRDefault="004A65E3">
      <w:pPr>
        <w:spacing w:before="123" w:line="268" w:lineRule="exact"/>
        <w:ind w:left="432" w:right="144"/>
        <w:jc w:val="both"/>
        <w:textAlignment w:val="baseline"/>
        <w:rPr>
          <w:rFonts w:asciiTheme="minorHAnsi" w:eastAsia="Calibri" w:hAnsiTheme="minorHAnsi" w:cstheme="minorHAnsi"/>
          <w:color w:val="000000"/>
        </w:rPr>
      </w:pPr>
      <w:r>
        <w:rPr>
          <w:rFonts w:asciiTheme="minorHAnsi" w:hAnsiTheme="minorHAnsi"/>
          <w:color w:val="000000"/>
        </w:rPr>
        <w:t>As a consequence of the foregoing, the participation in the Entama Programme necessarily involves the authorisation to collect and store information related to the Participants, their activity, and their project with regard to integrity and corruption prevention matters, since the start of the selection process.</w:t>
      </w:r>
    </w:p>
    <w:p w14:paraId="4044CF26" w14:textId="77777777" w:rsidR="00606EA7" w:rsidRPr="009D0E5D" w:rsidRDefault="004A65E3">
      <w:pPr>
        <w:spacing w:before="126" w:line="267" w:lineRule="exact"/>
        <w:ind w:left="432" w:right="144"/>
        <w:jc w:val="both"/>
        <w:textAlignment w:val="baseline"/>
        <w:rPr>
          <w:rFonts w:asciiTheme="minorHAnsi" w:eastAsia="Calibri" w:hAnsiTheme="minorHAnsi" w:cstheme="minorHAnsi"/>
          <w:color w:val="000000"/>
        </w:rPr>
      </w:pPr>
      <w:r>
        <w:rPr>
          <w:rFonts w:asciiTheme="minorHAnsi" w:hAnsiTheme="minorHAnsi"/>
          <w:color w:val="000000"/>
        </w:rPr>
        <w:t>Should any non-compliance with the Integrity Policy of the EDP Group or with the current regulations be derived from the information or documentation provided by the participants in the Programme, their participation in the Programme may be suspended and the Collaboration Agreement may be terminated, where appropriate. The participants’ failure to provide the information/documentation requested on integrity and corruption prevention, money laundering, or terrorism financing matters will have the same consequences, and the same will apply if they provide incomplete information.</w:t>
      </w:r>
    </w:p>
    <w:p w14:paraId="2ACBCD1B" w14:textId="77777777" w:rsidR="00606EA7" w:rsidRPr="009D0E5D" w:rsidRDefault="004A65E3">
      <w:pPr>
        <w:spacing w:before="123" w:line="268" w:lineRule="exact"/>
        <w:ind w:left="432" w:right="144"/>
        <w:jc w:val="both"/>
        <w:textAlignment w:val="baseline"/>
        <w:rPr>
          <w:rFonts w:asciiTheme="minorHAnsi" w:eastAsia="Calibri" w:hAnsiTheme="minorHAnsi" w:cstheme="minorHAnsi"/>
          <w:color w:val="000000"/>
        </w:rPr>
      </w:pPr>
      <w:r>
        <w:rPr>
          <w:rFonts w:asciiTheme="minorHAnsi" w:hAnsiTheme="minorHAnsi"/>
          <w:color w:val="000000"/>
        </w:rPr>
        <w:t>Likewise, the participant’s involvement or attempted involvement in one or several operations considered to be against the integrity policy of the EDP Group will entail their exclusion from the Entama Programme and the termination of the Collaboration Agreement.</w:t>
      </w:r>
    </w:p>
    <w:p w14:paraId="3470AEE7" w14:textId="7BB62155" w:rsidR="004E67EE" w:rsidRDefault="004A65E3" w:rsidP="004E67EE">
      <w:pPr>
        <w:numPr>
          <w:ilvl w:val="0"/>
          <w:numId w:val="7"/>
        </w:numPr>
        <w:tabs>
          <w:tab w:val="clear" w:pos="504"/>
          <w:tab w:val="left" w:pos="1008"/>
        </w:tabs>
        <w:spacing w:before="388" w:line="269" w:lineRule="exact"/>
        <w:ind w:left="504" w:right="144"/>
        <w:textAlignment w:val="baseline"/>
        <w:rPr>
          <w:rFonts w:asciiTheme="minorHAnsi" w:eastAsia="Calibri" w:hAnsiTheme="minorHAnsi" w:cstheme="minorHAnsi"/>
          <w:color w:val="000000"/>
        </w:rPr>
      </w:pPr>
      <w:r>
        <w:rPr>
          <w:rFonts w:asciiTheme="minorHAnsi" w:hAnsiTheme="minorHAnsi"/>
        </w:rPr>
        <w:t>These Conditions are available to be consulted on the EDPE website</w:t>
      </w:r>
      <w:r>
        <w:rPr>
          <w:rFonts w:asciiTheme="minorHAnsi" w:hAnsiTheme="minorHAnsi"/>
          <w:color w:val="000000"/>
        </w:rPr>
        <w:t xml:space="preserve">: </w:t>
      </w:r>
      <w:r>
        <w:rPr>
          <w:rStyle w:val="Hipervnculo"/>
          <w:rFonts w:asciiTheme="minorHAnsi" w:hAnsiTheme="minorHAnsi"/>
        </w:rPr>
        <w:t>https://espana.edp.com/es</w:t>
      </w:r>
      <w:r>
        <w:rPr>
          <w:rFonts w:asciiTheme="minorHAnsi" w:hAnsiTheme="minorHAnsi"/>
          <w:color w:val="000000"/>
        </w:rPr>
        <w:t xml:space="preserve"> and on the Programme’s specific website: </w:t>
      </w:r>
      <w:hyperlink r:id="rId26" w:history="1">
        <w:r>
          <w:rPr>
            <w:rStyle w:val="Hipervnculo"/>
            <w:rFonts w:asciiTheme="minorHAnsi" w:hAnsiTheme="minorHAnsi"/>
          </w:rPr>
          <w:t>https://www.comunidadentama.com/</w:t>
        </w:r>
      </w:hyperlink>
    </w:p>
    <w:p w14:paraId="678858A7" w14:textId="2A0F239F" w:rsidR="00606EA7" w:rsidRPr="009D0E5D" w:rsidRDefault="004A65E3" w:rsidP="004E67EE">
      <w:pPr>
        <w:tabs>
          <w:tab w:val="left" w:pos="504"/>
          <w:tab w:val="left" w:pos="1008"/>
        </w:tabs>
        <w:spacing w:before="388" w:line="269" w:lineRule="exact"/>
        <w:ind w:left="504" w:right="144"/>
        <w:jc w:val="both"/>
        <w:textAlignment w:val="baseline"/>
        <w:rPr>
          <w:rFonts w:asciiTheme="minorHAnsi" w:eastAsia="Calibri" w:hAnsiTheme="minorHAnsi" w:cstheme="minorHAnsi"/>
          <w:color w:val="000000"/>
        </w:rPr>
      </w:pPr>
      <w:r>
        <w:rPr>
          <w:rFonts w:asciiTheme="minorHAnsi" w:hAnsiTheme="minorHAnsi"/>
          <w:color w:val="000000"/>
        </w:rPr>
        <w:t xml:space="preserve">Any aspect not envisaged by these Conditions, or any doubt about the interpretation thereof, will be settled by the Programme organisers </w:t>
      </w:r>
      <w:r w:rsidR="00F31E2B">
        <w:rPr>
          <w:rFonts w:asciiTheme="minorHAnsi" w:hAnsiTheme="minorHAnsi"/>
          <w:color w:val="000000"/>
        </w:rPr>
        <w:t>at</w:t>
      </w:r>
      <w:r>
        <w:rPr>
          <w:rFonts w:asciiTheme="minorHAnsi" w:hAnsiTheme="minorHAnsi"/>
          <w:color w:val="000000"/>
        </w:rPr>
        <w:t xml:space="preserve"> their own discretion.</w:t>
      </w:r>
    </w:p>
    <w:p w14:paraId="70BA37FB" w14:textId="0C09B8A6" w:rsidR="00606EA7" w:rsidRPr="009D0E5D" w:rsidRDefault="004A65E3" w:rsidP="000D7886">
      <w:pPr>
        <w:numPr>
          <w:ilvl w:val="0"/>
          <w:numId w:val="8"/>
        </w:numPr>
        <w:tabs>
          <w:tab w:val="left" w:pos="864"/>
        </w:tabs>
        <w:spacing w:before="311" w:line="226" w:lineRule="exact"/>
        <w:jc w:val="both"/>
        <w:textAlignment w:val="baseline"/>
        <w:rPr>
          <w:rFonts w:asciiTheme="minorHAnsi" w:eastAsia="Calibri" w:hAnsiTheme="minorHAnsi" w:cstheme="minorHAnsi"/>
          <w:color w:val="000000"/>
          <w:spacing w:val="35"/>
        </w:rPr>
      </w:pPr>
      <w:r>
        <w:rPr>
          <w:rFonts w:asciiTheme="minorHAnsi" w:hAnsiTheme="minorHAnsi"/>
          <w:color w:val="000000"/>
        </w:rPr>
        <w:t>These general conditions will be construed according to the Spanish laws.</w:t>
      </w:r>
    </w:p>
    <w:sectPr w:rsidR="00606EA7" w:rsidRPr="009D0E5D">
      <w:pgSz w:w="11904" w:h="16843"/>
      <w:pgMar w:top="220" w:right="1531" w:bottom="947" w:left="14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2BEA5" w14:textId="77777777" w:rsidR="001643E6" w:rsidRDefault="001643E6" w:rsidP="008938A4">
      <w:r>
        <w:separator/>
      </w:r>
    </w:p>
  </w:endnote>
  <w:endnote w:type="continuationSeparator" w:id="0">
    <w:p w14:paraId="272C86B4" w14:textId="77777777" w:rsidR="001643E6" w:rsidRDefault="001643E6" w:rsidP="00893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Tahom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E2AEB" w14:textId="77777777" w:rsidR="00691440" w:rsidRDefault="0069144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2116442"/>
      <w:docPartObj>
        <w:docPartGallery w:val="Page Numbers (Bottom of Page)"/>
        <w:docPartUnique/>
      </w:docPartObj>
    </w:sdtPr>
    <w:sdtEndPr>
      <w:rPr>
        <w:rFonts w:asciiTheme="minorHAnsi" w:hAnsiTheme="minorHAnsi" w:cstheme="minorHAnsi"/>
        <w:sz w:val="18"/>
        <w:szCs w:val="18"/>
      </w:rPr>
    </w:sdtEndPr>
    <w:sdtContent>
      <w:p w14:paraId="2AD57CC9" w14:textId="1A3A9AD3" w:rsidR="001C1566" w:rsidRPr="001C1566" w:rsidRDefault="001C1566">
        <w:pPr>
          <w:pStyle w:val="Piedepgina"/>
          <w:jc w:val="right"/>
          <w:rPr>
            <w:rFonts w:asciiTheme="minorHAnsi" w:hAnsiTheme="minorHAnsi" w:cstheme="minorHAnsi"/>
            <w:sz w:val="18"/>
            <w:szCs w:val="18"/>
          </w:rPr>
        </w:pPr>
        <w:r w:rsidRPr="001C1566">
          <w:rPr>
            <w:rFonts w:asciiTheme="minorHAnsi" w:hAnsiTheme="minorHAnsi" w:cstheme="minorHAnsi"/>
            <w:sz w:val="18"/>
            <w:szCs w:val="18"/>
          </w:rPr>
          <w:fldChar w:fldCharType="begin"/>
        </w:r>
        <w:r w:rsidRPr="001C1566">
          <w:rPr>
            <w:rFonts w:asciiTheme="minorHAnsi" w:hAnsiTheme="minorHAnsi" w:cstheme="minorHAnsi"/>
            <w:sz w:val="18"/>
            <w:szCs w:val="18"/>
          </w:rPr>
          <w:instrText>PAGE   \* MERGEFORMAT</w:instrText>
        </w:r>
        <w:r w:rsidRPr="001C1566">
          <w:rPr>
            <w:rFonts w:asciiTheme="minorHAnsi" w:hAnsiTheme="minorHAnsi" w:cstheme="minorHAnsi"/>
            <w:sz w:val="18"/>
            <w:szCs w:val="18"/>
          </w:rPr>
          <w:fldChar w:fldCharType="separate"/>
        </w:r>
        <w:r w:rsidRPr="001C1566">
          <w:rPr>
            <w:rFonts w:asciiTheme="minorHAnsi" w:hAnsiTheme="minorHAnsi" w:cstheme="minorHAnsi"/>
            <w:sz w:val="18"/>
            <w:szCs w:val="18"/>
          </w:rPr>
          <w:t>2</w:t>
        </w:r>
        <w:r w:rsidRPr="001C1566">
          <w:rPr>
            <w:rFonts w:asciiTheme="minorHAnsi" w:hAnsiTheme="minorHAnsi" w:cstheme="minorHAnsi"/>
            <w:sz w:val="18"/>
            <w:szCs w:val="18"/>
          </w:rPr>
          <w:fldChar w:fldCharType="end"/>
        </w:r>
      </w:p>
    </w:sdtContent>
  </w:sdt>
  <w:p w14:paraId="56695558" w14:textId="77777777" w:rsidR="001C1566" w:rsidRDefault="001C156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3E40A" w14:textId="77777777" w:rsidR="00691440" w:rsidRDefault="0069144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5D39F" w14:textId="77777777" w:rsidR="001643E6" w:rsidRDefault="001643E6" w:rsidP="008938A4">
      <w:r>
        <w:separator/>
      </w:r>
    </w:p>
  </w:footnote>
  <w:footnote w:type="continuationSeparator" w:id="0">
    <w:p w14:paraId="7295495F" w14:textId="77777777" w:rsidR="001643E6" w:rsidRDefault="001643E6" w:rsidP="008938A4">
      <w:r>
        <w:continuationSeparator/>
      </w:r>
    </w:p>
  </w:footnote>
  <w:footnote w:id="1">
    <w:p w14:paraId="4164630B" w14:textId="26140D56" w:rsidR="00B560B6" w:rsidRPr="008915AC" w:rsidRDefault="00B560B6">
      <w:pPr>
        <w:pStyle w:val="Textonotapie"/>
        <w:rPr>
          <w:rFonts w:asciiTheme="minorHAnsi" w:hAnsiTheme="minorHAnsi" w:cstheme="minorHAnsi"/>
        </w:rPr>
      </w:pPr>
      <w:r w:rsidRPr="008915AC">
        <w:rPr>
          <w:rStyle w:val="Refdenotaalpie"/>
          <w:rFonts w:asciiTheme="minorHAnsi" w:hAnsiTheme="minorHAnsi" w:cstheme="minorHAnsi"/>
        </w:rPr>
        <w:footnoteRef/>
      </w:r>
      <w:r w:rsidRPr="008915AC">
        <w:rPr>
          <w:rFonts w:asciiTheme="minorHAnsi" w:hAnsiTheme="minorHAnsi" w:cstheme="minorHAnsi"/>
        </w:rPr>
        <w:t xml:space="preserve"> Gijón excluded</w:t>
      </w:r>
    </w:p>
  </w:footnote>
  <w:footnote w:id="2">
    <w:p w14:paraId="42F90F31" w14:textId="273B395B" w:rsidR="007E708E" w:rsidRPr="00CF0552" w:rsidRDefault="007E708E">
      <w:pPr>
        <w:pStyle w:val="Textonotapie"/>
        <w:rPr>
          <w:rFonts w:asciiTheme="minorHAnsi" w:hAnsiTheme="minorHAnsi" w:cstheme="minorHAnsi"/>
        </w:rPr>
      </w:pPr>
      <w:r w:rsidRPr="008915AC">
        <w:rPr>
          <w:rStyle w:val="Refdenotaalpie"/>
          <w:rFonts w:asciiTheme="minorHAnsi" w:hAnsiTheme="minorHAnsi" w:cstheme="minorHAnsi"/>
        </w:rPr>
        <w:footnoteRef/>
      </w:r>
      <w:r w:rsidRPr="008915AC">
        <w:rPr>
          <w:rFonts w:asciiTheme="minorHAnsi" w:hAnsiTheme="minorHAnsi" w:cstheme="minorHAnsi"/>
        </w:rPr>
        <w:t xml:space="preserve"> Algeciras excluded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6C3AC" w14:textId="77777777" w:rsidR="00691440" w:rsidRDefault="0069144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5A6DB" w14:textId="69F3B638" w:rsidR="00FF31E1" w:rsidRPr="001C1566" w:rsidRDefault="00FF31E1" w:rsidP="00FF31E1">
    <w:pPr>
      <w:spacing w:before="125" w:after="1013" w:line="226" w:lineRule="exact"/>
      <w:ind w:left="216"/>
      <w:textAlignment w:val="baseline"/>
      <w:rPr>
        <w:rFonts w:asciiTheme="minorHAnsi" w:eastAsia="Calibri" w:hAnsiTheme="minorHAnsi" w:cstheme="minorHAnsi"/>
        <w:color w:val="000000"/>
      </w:rPr>
    </w:pPr>
    <w:r>
      <w:rPr>
        <w:rFonts w:asciiTheme="minorHAnsi" w:hAnsiTheme="minorHAnsi"/>
        <w:noProof/>
      </w:rPr>
      <mc:AlternateContent>
        <mc:Choice Requires="wps">
          <w:drawing>
            <wp:anchor distT="0" distB="0" distL="0" distR="0" simplePos="0" relativeHeight="251659264" behindDoc="1" locked="0" layoutInCell="1" allowOverlap="1" wp14:anchorId="1F1DFEA8" wp14:editId="5CBF4587">
              <wp:simplePos x="0" y="0"/>
              <wp:positionH relativeFrom="page">
                <wp:posOffset>6681470</wp:posOffset>
              </wp:positionH>
              <wp:positionV relativeFrom="page">
                <wp:posOffset>143510</wp:posOffset>
              </wp:positionV>
              <wp:extent cx="728345" cy="694690"/>
              <wp:effectExtent l="0" t="0" r="0" b="0"/>
              <wp:wrapSquare wrapText="bothSides"/>
              <wp:docPr id="30"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345" cy="694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E93C4" w14:textId="45A28385" w:rsidR="00FF31E1" w:rsidRDefault="00F06490" w:rsidP="00FF31E1">
                          <w:pPr>
                            <w:textAlignment w:val="baseline"/>
                          </w:pPr>
                          <w:r>
                            <w:rPr>
                              <w:color w:val="000000"/>
                            </w:rPr>
                            <w:t xml:space="preserve"> </w:t>
                          </w:r>
                          <w:r>
                            <w:rPr>
                              <w:noProof/>
                            </w:rPr>
                            <w:drawing>
                              <wp:inline distT="0" distB="0" distL="0" distR="0" wp14:anchorId="61B275A5" wp14:editId="6D3824E2">
                                <wp:extent cx="728345" cy="34988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28345" cy="34988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1DFEA8" id="_x0000_t202" coordsize="21600,21600" o:spt="202" path="m,l,21600r21600,l21600,xe">
              <v:stroke joinstyle="miter"/>
              <v:path gradientshapeok="t" o:connecttype="rect"/>
            </v:shapetype>
            <v:shape id="_x0000_s0" o:spid="_x0000_s1027" type="#_x0000_t202" style="position:absolute;left:0;text-align:left;margin-left:526.1pt;margin-top:11.3pt;width:57.35pt;height:54.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" filled="f" stroked="f">
              <v:textbox inset="0,0,0,0">
                <w:txbxContent>
                  <w:p w14:paraId="5CFE93C4" w14:textId="45A28385" w:rsidR="00FF31E1" w:rsidRDefault="00F06490" w:rsidP="00FF31E1">
                    <w:pPr>
                      <w:textAlignment w:val="baseline"/>
                    </w:pPr>
                    <w:r>
                      <w:rPr>
                        <w:color w:val="000000"/>
                      </w:rPr>
                      <w:t xml:space="preserve"> </w:t>
                    </w:r>
                    <w:r>
                      <w:drawing>
                        <wp:inline distT="0" distB="0" distL="0" distR="0" wp14:anchorId="61B275A5" wp14:editId="6D3824E2">
                          <wp:extent cx="728345" cy="34988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728345" cy="349885"/>
                                  </a:xfrm>
                                  <a:prstGeom prst="rect">
                                    <a:avLst/>
                                  </a:prstGeom>
                                  <a:noFill/>
                                  <a:ln>
                                    <a:noFill/>
                                  </a:ln>
                                </pic:spPr>
                              </pic:pic>
                            </a:graphicData>
                          </a:graphic>
                        </wp:inline>
                      </w:drawing>
                    </w:r>
                  </w:p>
                </w:txbxContent>
              </v:textbox>
              <w10:wrap type="square" anchorx="page" anchory="page"/>
            </v:shape>
          </w:pict>
        </mc:Fallback>
      </mc:AlternateContent>
    </w:r>
    <w:r>
      <w:rPr>
        <w:rFonts w:asciiTheme="minorHAnsi" w:hAnsiTheme="minorHAnsi"/>
        <w:color w:val="000000"/>
      </w:rPr>
      <w:t>Conditions for Participation – Entama 2023-2024 Programme</w:t>
    </w:r>
  </w:p>
  <w:p w14:paraId="2875BA05" w14:textId="6EDBFEF8" w:rsidR="00FF31E1" w:rsidRDefault="00FF31E1">
    <w:pPr>
      <w:pStyle w:val="Encabezado"/>
    </w:pPr>
  </w:p>
  <w:p w14:paraId="6DC5733D" w14:textId="77777777" w:rsidR="001C1566" w:rsidRDefault="001C156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4421E" w14:textId="77777777" w:rsidR="00691440" w:rsidRDefault="0069144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71446"/>
    <w:multiLevelType w:val="multilevel"/>
    <w:tmpl w:val="049C1B9A"/>
    <w:lvl w:ilvl="0">
      <w:start w:val="1"/>
      <w:numFmt w:val="bullet"/>
      <w:lvlText w:val="o"/>
      <w:lvlJc w:val="left"/>
      <w:pPr>
        <w:tabs>
          <w:tab w:val="left" w:pos="360"/>
        </w:tabs>
      </w:pPr>
      <w:rPr>
        <w:rFonts w:ascii="Courier New" w:eastAsia="Courier New" w:hAnsi="Courier New"/>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CF4A0C"/>
    <w:multiLevelType w:val="hybridMultilevel"/>
    <w:tmpl w:val="C6703792"/>
    <w:lvl w:ilvl="0" w:tplc="0C0A0001">
      <w:start w:val="1"/>
      <w:numFmt w:val="bullet"/>
      <w:lvlText w:val=""/>
      <w:lvlJc w:val="left"/>
      <w:pPr>
        <w:ind w:left="1430" w:hanging="360"/>
      </w:pPr>
      <w:rPr>
        <w:rFonts w:ascii="Symbol" w:hAnsi="Symbol" w:hint="default"/>
      </w:rPr>
    </w:lvl>
    <w:lvl w:ilvl="1" w:tplc="0C0A0003" w:tentative="1">
      <w:start w:val="1"/>
      <w:numFmt w:val="bullet"/>
      <w:lvlText w:val="o"/>
      <w:lvlJc w:val="left"/>
      <w:pPr>
        <w:ind w:left="2150" w:hanging="360"/>
      </w:pPr>
      <w:rPr>
        <w:rFonts w:ascii="Courier New" w:hAnsi="Courier New" w:cs="Courier New" w:hint="default"/>
      </w:rPr>
    </w:lvl>
    <w:lvl w:ilvl="2" w:tplc="0C0A0005" w:tentative="1">
      <w:start w:val="1"/>
      <w:numFmt w:val="bullet"/>
      <w:lvlText w:val=""/>
      <w:lvlJc w:val="left"/>
      <w:pPr>
        <w:ind w:left="2870" w:hanging="360"/>
      </w:pPr>
      <w:rPr>
        <w:rFonts w:ascii="Wingdings" w:hAnsi="Wingdings" w:hint="default"/>
      </w:rPr>
    </w:lvl>
    <w:lvl w:ilvl="3" w:tplc="0C0A0001" w:tentative="1">
      <w:start w:val="1"/>
      <w:numFmt w:val="bullet"/>
      <w:lvlText w:val=""/>
      <w:lvlJc w:val="left"/>
      <w:pPr>
        <w:ind w:left="3590" w:hanging="360"/>
      </w:pPr>
      <w:rPr>
        <w:rFonts w:ascii="Symbol" w:hAnsi="Symbol" w:hint="default"/>
      </w:rPr>
    </w:lvl>
    <w:lvl w:ilvl="4" w:tplc="0C0A0003" w:tentative="1">
      <w:start w:val="1"/>
      <w:numFmt w:val="bullet"/>
      <w:lvlText w:val="o"/>
      <w:lvlJc w:val="left"/>
      <w:pPr>
        <w:ind w:left="4310" w:hanging="360"/>
      </w:pPr>
      <w:rPr>
        <w:rFonts w:ascii="Courier New" w:hAnsi="Courier New" w:cs="Courier New" w:hint="default"/>
      </w:rPr>
    </w:lvl>
    <w:lvl w:ilvl="5" w:tplc="0C0A0005" w:tentative="1">
      <w:start w:val="1"/>
      <w:numFmt w:val="bullet"/>
      <w:lvlText w:val=""/>
      <w:lvlJc w:val="left"/>
      <w:pPr>
        <w:ind w:left="5030" w:hanging="360"/>
      </w:pPr>
      <w:rPr>
        <w:rFonts w:ascii="Wingdings" w:hAnsi="Wingdings" w:hint="default"/>
      </w:rPr>
    </w:lvl>
    <w:lvl w:ilvl="6" w:tplc="0C0A0001" w:tentative="1">
      <w:start w:val="1"/>
      <w:numFmt w:val="bullet"/>
      <w:lvlText w:val=""/>
      <w:lvlJc w:val="left"/>
      <w:pPr>
        <w:ind w:left="5750" w:hanging="360"/>
      </w:pPr>
      <w:rPr>
        <w:rFonts w:ascii="Symbol" w:hAnsi="Symbol" w:hint="default"/>
      </w:rPr>
    </w:lvl>
    <w:lvl w:ilvl="7" w:tplc="0C0A0003" w:tentative="1">
      <w:start w:val="1"/>
      <w:numFmt w:val="bullet"/>
      <w:lvlText w:val="o"/>
      <w:lvlJc w:val="left"/>
      <w:pPr>
        <w:ind w:left="6470" w:hanging="360"/>
      </w:pPr>
      <w:rPr>
        <w:rFonts w:ascii="Courier New" w:hAnsi="Courier New" w:cs="Courier New" w:hint="default"/>
      </w:rPr>
    </w:lvl>
    <w:lvl w:ilvl="8" w:tplc="0C0A0005" w:tentative="1">
      <w:start w:val="1"/>
      <w:numFmt w:val="bullet"/>
      <w:lvlText w:val=""/>
      <w:lvlJc w:val="left"/>
      <w:pPr>
        <w:ind w:left="7190" w:hanging="360"/>
      </w:pPr>
      <w:rPr>
        <w:rFonts w:ascii="Wingdings" w:hAnsi="Wingdings" w:hint="default"/>
      </w:rPr>
    </w:lvl>
  </w:abstractNum>
  <w:abstractNum w:abstractNumId="2" w15:restartNumberingAfterBreak="0">
    <w:nsid w:val="1CB20F31"/>
    <w:multiLevelType w:val="multilevel"/>
    <w:tmpl w:val="F968D536"/>
    <w:lvl w:ilvl="0">
      <w:start w:val="11"/>
      <w:numFmt w:val="lowerLetter"/>
      <w:lvlText w:val="%1)"/>
      <w:lvlJc w:val="left"/>
      <w:pPr>
        <w:tabs>
          <w:tab w:val="left" w:pos="360"/>
        </w:tabs>
      </w:pPr>
      <w:rPr>
        <w:rFonts w:ascii="Calibri" w:eastAsia="Calibri" w:hAnsi="Calibri"/>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7F3DDA"/>
    <w:multiLevelType w:val="multilevel"/>
    <w:tmpl w:val="1D92A932"/>
    <w:lvl w:ilvl="0">
      <w:start w:val="12"/>
      <w:numFmt w:val="decimal"/>
      <w:lvlText w:val="%1."/>
      <w:lvlJc w:val="left"/>
      <w:pPr>
        <w:tabs>
          <w:tab w:val="left" w:pos="504"/>
        </w:tabs>
      </w:pPr>
      <w:rPr>
        <w:rFonts w:ascii="Calibri" w:eastAsia="Calibri" w:hAnsi="Calibri"/>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5D2861"/>
    <w:multiLevelType w:val="multilevel"/>
    <w:tmpl w:val="2EC0D9C2"/>
    <w:lvl w:ilvl="0">
      <w:start w:val="13"/>
      <w:numFmt w:val="decimal"/>
      <w:lvlText w:val="%1."/>
      <w:lvlJc w:val="left"/>
      <w:pPr>
        <w:tabs>
          <w:tab w:val="num" w:pos="864"/>
        </w:tabs>
        <w:ind w:left="504" w:firstLine="0"/>
      </w:pPr>
      <w:rPr>
        <w:rFonts w:ascii="Calibri" w:eastAsia="Calibri" w:hAnsi="Calibri" w:hint="default"/>
        <w:strike w:val="0"/>
        <w:color w:val="000000"/>
        <w:spacing w:val="0"/>
        <w:w w:val="100"/>
        <w:sz w:val="22"/>
        <w:vertAlign w:val="baseline"/>
        <w:lang w:val="en-US"/>
      </w:rPr>
    </w:lvl>
    <w:lvl w:ilvl="1">
      <w:numFmt w:val="decimal"/>
      <w:lvlText w:val=""/>
      <w:lvlJc w:val="left"/>
      <w:pPr>
        <w:ind w:left="504" w:firstLine="0"/>
      </w:pPr>
      <w:rPr>
        <w:rFonts w:hint="default"/>
      </w:rPr>
    </w:lvl>
    <w:lvl w:ilvl="2">
      <w:numFmt w:val="decimal"/>
      <w:lvlText w:val=""/>
      <w:lvlJc w:val="left"/>
      <w:pPr>
        <w:ind w:left="504" w:firstLine="0"/>
      </w:pPr>
      <w:rPr>
        <w:rFonts w:hint="default"/>
      </w:rPr>
    </w:lvl>
    <w:lvl w:ilvl="3">
      <w:numFmt w:val="decimal"/>
      <w:lvlText w:val=""/>
      <w:lvlJc w:val="left"/>
      <w:pPr>
        <w:ind w:left="504" w:firstLine="0"/>
      </w:pPr>
      <w:rPr>
        <w:rFonts w:hint="default"/>
      </w:rPr>
    </w:lvl>
    <w:lvl w:ilvl="4">
      <w:numFmt w:val="decimal"/>
      <w:lvlText w:val=""/>
      <w:lvlJc w:val="left"/>
      <w:pPr>
        <w:ind w:left="504" w:firstLine="0"/>
      </w:pPr>
      <w:rPr>
        <w:rFonts w:hint="default"/>
      </w:rPr>
    </w:lvl>
    <w:lvl w:ilvl="5">
      <w:numFmt w:val="decimal"/>
      <w:lvlText w:val=""/>
      <w:lvlJc w:val="left"/>
      <w:pPr>
        <w:ind w:left="504" w:firstLine="0"/>
      </w:pPr>
      <w:rPr>
        <w:rFonts w:hint="default"/>
      </w:rPr>
    </w:lvl>
    <w:lvl w:ilvl="6">
      <w:numFmt w:val="decimal"/>
      <w:lvlText w:val=""/>
      <w:lvlJc w:val="left"/>
      <w:pPr>
        <w:ind w:left="504" w:firstLine="0"/>
      </w:pPr>
      <w:rPr>
        <w:rFonts w:hint="default"/>
      </w:rPr>
    </w:lvl>
    <w:lvl w:ilvl="7">
      <w:numFmt w:val="decimal"/>
      <w:lvlText w:val=""/>
      <w:lvlJc w:val="left"/>
      <w:pPr>
        <w:ind w:left="504" w:firstLine="0"/>
      </w:pPr>
      <w:rPr>
        <w:rFonts w:hint="default"/>
      </w:rPr>
    </w:lvl>
    <w:lvl w:ilvl="8">
      <w:numFmt w:val="decimal"/>
      <w:lvlText w:val=""/>
      <w:lvlJc w:val="left"/>
      <w:pPr>
        <w:ind w:left="504" w:firstLine="0"/>
      </w:pPr>
      <w:rPr>
        <w:rFonts w:hint="default"/>
      </w:rPr>
    </w:lvl>
  </w:abstractNum>
  <w:abstractNum w:abstractNumId="5" w15:restartNumberingAfterBreak="0">
    <w:nsid w:val="29BD72AE"/>
    <w:multiLevelType w:val="multilevel"/>
    <w:tmpl w:val="8C0630E4"/>
    <w:lvl w:ilvl="0">
      <w:start w:val="1"/>
      <w:numFmt w:val="lowerLetter"/>
      <w:lvlText w:val="%1)"/>
      <w:lvlJc w:val="left"/>
      <w:pPr>
        <w:tabs>
          <w:tab w:val="left" w:pos="288"/>
        </w:tabs>
      </w:pPr>
      <w:rPr>
        <w:rFonts w:ascii="Calibri" w:eastAsia="Calibri" w:hAnsi="Calibri"/>
        <w:strike w:val="0"/>
        <w:color w:val="000000"/>
        <w:spacing w:val="-1"/>
        <w:w w:val="100"/>
        <w:sz w:val="22"/>
        <w:vertAlign w:val="baseline"/>
        <w:lang w:val="en-US"/>
      </w:rPr>
    </w:lvl>
    <w:lvl w:ilvl="1">
      <w:numFmt w:val="decimal"/>
      <w:lvlText w:val=""/>
      <w:lvlJc w:val="left"/>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315905"/>
    <w:multiLevelType w:val="multilevel"/>
    <w:tmpl w:val="BEDA3FF0"/>
    <w:lvl w:ilvl="0">
      <w:start w:val="1"/>
      <w:numFmt w:val="bullet"/>
      <w:lvlText w:val="·"/>
      <w:lvlJc w:val="left"/>
      <w:pPr>
        <w:tabs>
          <w:tab w:val="left" w:pos="360"/>
        </w:tabs>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82C71AA"/>
    <w:multiLevelType w:val="multilevel"/>
    <w:tmpl w:val="88E2E4D2"/>
    <w:lvl w:ilvl="0">
      <w:start w:val="1"/>
      <w:numFmt w:val="lowerLetter"/>
      <w:lvlText w:val="%1)"/>
      <w:lvlJc w:val="left"/>
      <w:pPr>
        <w:tabs>
          <w:tab w:val="left" w:pos="360"/>
        </w:tabs>
      </w:pPr>
      <w:rPr>
        <w:rFonts w:ascii="Calibri" w:eastAsia="Calibri" w:hAnsi="Calibri"/>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CE26374"/>
    <w:multiLevelType w:val="hybridMultilevel"/>
    <w:tmpl w:val="5B60D276"/>
    <w:lvl w:ilvl="0" w:tplc="0C0A0001">
      <w:start w:val="1"/>
      <w:numFmt w:val="bullet"/>
      <w:lvlText w:val=""/>
      <w:lvlJc w:val="left"/>
      <w:pPr>
        <w:ind w:left="1200" w:hanging="360"/>
      </w:pPr>
      <w:rPr>
        <w:rFonts w:ascii="Symbol" w:hAnsi="Symbol" w:hint="default"/>
      </w:rPr>
    </w:lvl>
    <w:lvl w:ilvl="1" w:tplc="0C0A0003" w:tentative="1">
      <w:start w:val="1"/>
      <w:numFmt w:val="bullet"/>
      <w:lvlText w:val="o"/>
      <w:lvlJc w:val="left"/>
      <w:pPr>
        <w:ind w:left="1920" w:hanging="360"/>
      </w:pPr>
      <w:rPr>
        <w:rFonts w:ascii="Courier New" w:hAnsi="Courier New" w:cs="Courier New" w:hint="default"/>
      </w:rPr>
    </w:lvl>
    <w:lvl w:ilvl="2" w:tplc="0C0A0005" w:tentative="1">
      <w:start w:val="1"/>
      <w:numFmt w:val="bullet"/>
      <w:lvlText w:val=""/>
      <w:lvlJc w:val="left"/>
      <w:pPr>
        <w:ind w:left="2640" w:hanging="360"/>
      </w:pPr>
      <w:rPr>
        <w:rFonts w:ascii="Wingdings" w:hAnsi="Wingdings" w:hint="default"/>
      </w:rPr>
    </w:lvl>
    <w:lvl w:ilvl="3" w:tplc="0C0A0001" w:tentative="1">
      <w:start w:val="1"/>
      <w:numFmt w:val="bullet"/>
      <w:lvlText w:val=""/>
      <w:lvlJc w:val="left"/>
      <w:pPr>
        <w:ind w:left="3360" w:hanging="360"/>
      </w:pPr>
      <w:rPr>
        <w:rFonts w:ascii="Symbol" w:hAnsi="Symbol" w:hint="default"/>
      </w:rPr>
    </w:lvl>
    <w:lvl w:ilvl="4" w:tplc="0C0A0003" w:tentative="1">
      <w:start w:val="1"/>
      <w:numFmt w:val="bullet"/>
      <w:lvlText w:val="o"/>
      <w:lvlJc w:val="left"/>
      <w:pPr>
        <w:ind w:left="4080" w:hanging="360"/>
      </w:pPr>
      <w:rPr>
        <w:rFonts w:ascii="Courier New" w:hAnsi="Courier New" w:cs="Courier New" w:hint="default"/>
      </w:rPr>
    </w:lvl>
    <w:lvl w:ilvl="5" w:tplc="0C0A0005" w:tentative="1">
      <w:start w:val="1"/>
      <w:numFmt w:val="bullet"/>
      <w:lvlText w:val=""/>
      <w:lvlJc w:val="left"/>
      <w:pPr>
        <w:ind w:left="4800" w:hanging="360"/>
      </w:pPr>
      <w:rPr>
        <w:rFonts w:ascii="Wingdings" w:hAnsi="Wingdings" w:hint="default"/>
      </w:rPr>
    </w:lvl>
    <w:lvl w:ilvl="6" w:tplc="0C0A0001" w:tentative="1">
      <w:start w:val="1"/>
      <w:numFmt w:val="bullet"/>
      <w:lvlText w:val=""/>
      <w:lvlJc w:val="left"/>
      <w:pPr>
        <w:ind w:left="5520" w:hanging="360"/>
      </w:pPr>
      <w:rPr>
        <w:rFonts w:ascii="Symbol" w:hAnsi="Symbol" w:hint="default"/>
      </w:rPr>
    </w:lvl>
    <w:lvl w:ilvl="7" w:tplc="0C0A0003" w:tentative="1">
      <w:start w:val="1"/>
      <w:numFmt w:val="bullet"/>
      <w:lvlText w:val="o"/>
      <w:lvlJc w:val="left"/>
      <w:pPr>
        <w:ind w:left="6240" w:hanging="360"/>
      </w:pPr>
      <w:rPr>
        <w:rFonts w:ascii="Courier New" w:hAnsi="Courier New" w:cs="Courier New" w:hint="default"/>
      </w:rPr>
    </w:lvl>
    <w:lvl w:ilvl="8" w:tplc="0C0A0005" w:tentative="1">
      <w:start w:val="1"/>
      <w:numFmt w:val="bullet"/>
      <w:lvlText w:val=""/>
      <w:lvlJc w:val="left"/>
      <w:pPr>
        <w:ind w:left="6960" w:hanging="360"/>
      </w:pPr>
      <w:rPr>
        <w:rFonts w:ascii="Wingdings" w:hAnsi="Wingdings" w:hint="default"/>
      </w:rPr>
    </w:lvl>
  </w:abstractNum>
  <w:abstractNum w:abstractNumId="9" w15:restartNumberingAfterBreak="0">
    <w:nsid w:val="6FA016FF"/>
    <w:multiLevelType w:val="multilevel"/>
    <w:tmpl w:val="C2049A68"/>
    <w:lvl w:ilvl="0">
      <w:start w:val="5"/>
      <w:numFmt w:val="lowerLetter"/>
      <w:lvlText w:val="%1)"/>
      <w:lvlJc w:val="left"/>
      <w:pPr>
        <w:tabs>
          <w:tab w:val="left" w:pos="360"/>
        </w:tabs>
      </w:pPr>
      <w:rPr>
        <w:rFonts w:ascii="Calibri" w:eastAsia="Calibri" w:hAnsi="Calibri"/>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15E6644"/>
    <w:multiLevelType w:val="hybridMultilevel"/>
    <w:tmpl w:val="10029658"/>
    <w:lvl w:ilvl="0" w:tplc="853CC2F0">
      <w:start w:val="31"/>
      <w:numFmt w:val="bullet"/>
      <w:lvlText w:val="-"/>
      <w:lvlJc w:val="left"/>
      <w:pPr>
        <w:ind w:left="1584" w:hanging="360"/>
      </w:pPr>
      <w:rPr>
        <w:rFonts w:ascii="Tahoma" w:eastAsia="Tahoma" w:hAnsi="Tahoma" w:cs="Tahoma" w:hint="default"/>
      </w:rPr>
    </w:lvl>
    <w:lvl w:ilvl="1" w:tplc="4016F97E">
      <w:start w:val="1"/>
      <w:numFmt w:val="bullet"/>
      <w:lvlText w:val="o"/>
      <w:lvlJc w:val="left"/>
      <w:pPr>
        <w:ind w:left="2304" w:hanging="360"/>
      </w:pPr>
      <w:rPr>
        <w:rFonts w:ascii="Courier New" w:hAnsi="Courier New" w:hint="default"/>
        <w:sz w:val="16"/>
      </w:rPr>
    </w:lvl>
    <w:lvl w:ilvl="2" w:tplc="0C0A0005" w:tentative="1">
      <w:start w:val="1"/>
      <w:numFmt w:val="bullet"/>
      <w:lvlText w:val=""/>
      <w:lvlJc w:val="left"/>
      <w:pPr>
        <w:ind w:left="3024" w:hanging="360"/>
      </w:pPr>
      <w:rPr>
        <w:rFonts w:ascii="Wingdings" w:hAnsi="Wingdings" w:hint="default"/>
      </w:rPr>
    </w:lvl>
    <w:lvl w:ilvl="3" w:tplc="0C0A0001" w:tentative="1">
      <w:start w:val="1"/>
      <w:numFmt w:val="bullet"/>
      <w:lvlText w:val=""/>
      <w:lvlJc w:val="left"/>
      <w:pPr>
        <w:ind w:left="3744" w:hanging="360"/>
      </w:pPr>
      <w:rPr>
        <w:rFonts w:ascii="Symbol" w:hAnsi="Symbol" w:hint="default"/>
      </w:rPr>
    </w:lvl>
    <w:lvl w:ilvl="4" w:tplc="0C0A0003" w:tentative="1">
      <w:start w:val="1"/>
      <w:numFmt w:val="bullet"/>
      <w:lvlText w:val="o"/>
      <w:lvlJc w:val="left"/>
      <w:pPr>
        <w:ind w:left="4464" w:hanging="360"/>
      </w:pPr>
      <w:rPr>
        <w:rFonts w:ascii="Courier New" w:hAnsi="Courier New" w:cs="Courier New" w:hint="default"/>
      </w:rPr>
    </w:lvl>
    <w:lvl w:ilvl="5" w:tplc="0C0A0005" w:tentative="1">
      <w:start w:val="1"/>
      <w:numFmt w:val="bullet"/>
      <w:lvlText w:val=""/>
      <w:lvlJc w:val="left"/>
      <w:pPr>
        <w:ind w:left="5184" w:hanging="360"/>
      </w:pPr>
      <w:rPr>
        <w:rFonts w:ascii="Wingdings" w:hAnsi="Wingdings" w:hint="default"/>
      </w:rPr>
    </w:lvl>
    <w:lvl w:ilvl="6" w:tplc="0C0A0001" w:tentative="1">
      <w:start w:val="1"/>
      <w:numFmt w:val="bullet"/>
      <w:lvlText w:val=""/>
      <w:lvlJc w:val="left"/>
      <w:pPr>
        <w:ind w:left="5904" w:hanging="360"/>
      </w:pPr>
      <w:rPr>
        <w:rFonts w:ascii="Symbol" w:hAnsi="Symbol" w:hint="default"/>
      </w:rPr>
    </w:lvl>
    <w:lvl w:ilvl="7" w:tplc="0C0A0003" w:tentative="1">
      <w:start w:val="1"/>
      <w:numFmt w:val="bullet"/>
      <w:lvlText w:val="o"/>
      <w:lvlJc w:val="left"/>
      <w:pPr>
        <w:ind w:left="6624" w:hanging="360"/>
      </w:pPr>
      <w:rPr>
        <w:rFonts w:ascii="Courier New" w:hAnsi="Courier New" w:cs="Courier New" w:hint="default"/>
      </w:rPr>
    </w:lvl>
    <w:lvl w:ilvl="8" w:tplc="0C0A0005" w:tentative="1">
      <w:start w:val="1"/>
      <w:numFmt w:val="bullet"/>
      <w:lvlText w:val=""/>
      <w:lvlJc w:val="left"/>
      <w:pPr>
        <w:ind w:left="7344" w:hanging="360"/>
      </w:pPr>
      <w:rPr>
        <w:rFonts w:ascii="Wingdings" w:hAnsi="Wingdings" w:hint="default"/>
      </w:rPr>
    </w:lvl>
  </w:abstractNum>
  <w:num w:numId="1" w16cid:durableId="803237279">
    <w:abstractNumId w:val="6"/>
  </w:num>
  <w:num w:numId="2" w16cid:durableId="1440830037">
    <w:abstractNumId w:val="5"/>
  </w:num>
  <w:num w:numId="3" w16cid:durableId="249706139">
    <w:abstractNumId w:val="7"/>
  </w:num>
  <w:num w:numId="4" w16cid:durableId="1893883762">
    <w:abstractNumId w:val="9"/>
  </w:num>
  <w:num w:numId="5" w16cid:durableId="13314879">
    <w:abstractNumId w:val="0"/>
  </w:num>
  <w:num w:numId="6" w16cid:durableId="1111822458">
    <w:abstractNumId w:val="2"/>
  </w:num>
  <w:num w:numId="7" w16cid:durableId="1953591553">
    <w:abstractNumId w:val="3"/>
  </w:num>
  <w:num w:numId="8" w16cid:durableId="1839149228">
    <w:abstractNumId w:val="4"/>
  </w:num>
  <w:num w:numId="9" w16cid:durableId="2121023468">
    <w:abstractNumId w:val="10"/>
  </w:num>
  <w:num w:numId="10" w16cid:durableId="1261646184">
    <w:abstractNumId w:val="1"/>
  </w:num>
  <w:num w:numId="11" w16cid:durableId="2542445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EA7"/>
    <w:rsid w:val="000053E5"/>
    <w:rsid w:val="000106A2"/>
    <w:rsid w:val="00016673"/>
    <w:rsid w:val="00041459"/>
    <w:rsid w:val="00065FCE"/>
    <w:rsid w:val="00071FA9"/>
    <w:rsid w:val="00081362"/>
    <w:rsid w:val="00084B12"/>
    <w:rsid w:val="0009130A"/>
    <w:rsid w:val="000914C9"/>
    <w:rsid w:val="000A291F"/>
    <w:rsid w:val="000C2290"/>
    <w:rsid w:val="000C3FFD"/>
    <w:rsid w:val="000D7886"/>
    <w:rsid w:val="001220EE"/>
    <w:rsid w:val="00137EBE"/>
    <w:rsid w:val="001643E6"/>
    <w:rsid w:val="00166CD7"/>
    <w:rsid w:val="00170D1E"/>
    <w:rsid w:val="001A758A"/>
    <w:rsid w:val="001C1566"/>
    <w:rsid w:val="001C1BB5"/>
    <w:rsid w:val="001D024E"/>
    <w:rsid w:val="001D68DD"/>
    <w:rsid w:val="001E5294"/>
    <w:rsid w:val="001F4FC1"/>
    <w:rsid w:val="001F661B"/>
    <w:rsid w:val="00205A4D"/>
    <w:rsid w:val="00224CD6"/>
    <w:rsid w:val="00231451"/>
    <w:rsid w:val="0023360C"/>
    <w:rsid w:val="00236059"/>
    <w:rsid w:val="002372E6"/>
    <w:rsid w:val="002517D8"/>
    <w:rsid w:val="00256074"/>
    <w:rsid w:val="00257B1E"/>
    <w:rsid w:val="00290F82"/>
    <w:rsid w:val="00292D1E"/>
    <w:rsid w:val="002B28E8"/>
    <w:rsid w:val="002F47B6"/>
    <w:rsid w:val="00306C59"/>
    <w:rsid w:val="00322102"/>
    <w:rsid w:val="00327002"/>
    <w:rsid w:val="00340F61"/>
    <w:rsid w:val="00347B52"/>
    <w:rsid w:val="00381266"/>
    <w:rsid w:val="0038312F"/>
    <w:rsid w:val="003D4441"/>
    <w:rsid w:val="003F7DB4"/>
    <w:rsid w:val="00430797"/>
    <w:rsid w:val="00444A1B"/>
    <w:rsid w:val="00456772"/>
    <w:rsid w:val="00486671"/>
    <w:rsid w:val="004A1E5F"/>
    <w:rsid w:val="004A65E3"/>
    <w:rsid w:val="004A69C0"/>
    <w:rsid w:val="004C2B66"/>
    <w:rsid w:val="004E0019"/>
    <w:rsid w:val="004E67EE"/>
    <w:rsid w:val="004F0192"/>
    <w:rsid w:val="004F094D"/>
    <w:rsid w:val="004F6026"/>
    <w:rsid w:val="0050760B"/>
    <w:rsid w:val="005104CF"/>
    <w:rsid w:val="00512165"/>
    <w:rsid w:val="00521049"/>
    <w:rsid w:val="00544966"/>
    <w:rsid w:val="005516C8"/>
    <w:rsid w:val="005654BB"/>
    <w:rsid w:val="00572743"/>
    <w:rsid w:val="00594567"/>
    <w:rsid w:val="005A4189"/>
    <w:rsid w:val="005E36D7"/>
    <w:rsid w:val="005E42A6"/>
    <w:rsid w:val="005E65C2"/>
    <w:rsid w:val="00603951"/>
    <w:rsid w:val="00606EA7"/>
    <w:rsid w:val="00642417"/>
    <w:rsid w:val="006675DD"/>
    <w:rsid w:val="00676C1C"/>
    <w:rsid w:val="00691440"/>
    <w:rsid w:val="006B055A"/>
    <w:rsid w:val="006B4CC5"/>
    <w:rsid w:val="006D0FAE"/>
    <w:rsid w:val="006D2FBD"/>
    <w:rsid w:val="006E0823"/>
    <w:rsid w:val="006E18A3"/>
    <w:rsid w:val="006E7DAF"/>
    <w:rsid w:val="00710544"/>
    <w:rsid w:val="00710ADC"/>
    <w:rsid w:val="0072051B"/>
    <w:rsid w:val="0078477C"/>
    <w:rsid w:val="007C0691"/>
    <w:rsid w:val="007C3162"/>
    <w:rsid w:val="007C66C7"/>
    <w:rsid w:val="007D1C42"/>
    <w:rsid w:val="007D7FD7"/>
    <w:rsid w:val="007E708E"/>
    <w:rsid w:val="007F1956"/>
    <w:rsid w:val="007F4870"/>
    <w:rsid w:val="00814E53"/>
    <w:rsid w:val="008155AD"/>
    <w:rsid w:val="00815E8E"/>
    <w:rsid w:val="00827EB7"/>
    <w:rsid w:val="00832964"/>
    <w:rsid w:val="008915AC"/>
    <w:rsid w:val="00893150"/>
    <w:rsid w:val="008938A4"/>
    <w:rsid w:val="00897ACD"/>
    <w:rsid w:val="008B04E0"/>
    <w:rsid w:val="008E2A00"/>
    <w:rsid w:val="008E4FCE"/>
    <w:rsid w:val="008F2E4E"/>
    <w:rsid w:val="00902AF8"/>
    <w:rsid w:val="00912B8E"/>
    <w:rsid w:val="00914B9C"/>
    <w:rsid w:val="00941827"/>
    <w:rsid w:val="00943C3D"/>
    <w:rsid w:val="00947D1D"/>
    <w:rsid w:val="00956E5C"/>
    <w:rsid w:val="0096774C"/>
    <w:rsid w:val="009730AB"/>
    <w:rsid w:val="00981847"/>
    <w:rsid w:val="009D0E5D"/>
    <w:rsid w:val="00A37CFA"/>
    <w:rsid w:val="00A445D0"/>
    <w:rsid w:val="00A45F1F"/>
    <w:rsid w:val="00A644A5"/>
    <w:rsid w:val="00A64C76"/>
    <w:rsid w:val="00A64CDC"/>
    <w:rsid w:val="00A84CCE"/>
    <w:rsid w:val="00A86922"/>
    <w:rsid w:val="00AA4637"/>
    <w:rsid w:val="00AB1023"/>
    <w:rsid w:val="00AD1242"/>
    <w:rsid w:val="00AD1F02"/>
    <w:rsid w:val="00AE039B"/>
    <w:rsid w:val="00AF6CF2"/>
    <w:rsid w:val="00B067AD"/>
    <w:rsid w:val="00B2613F"/>
    <w:rsid w:val="00B348D8"/>
    <w:rsid w:val="00B560B6"/>
    <w:rsid w:val="00B635B4"/>
    <w:rsid w:val="00B94B94"/>
    <w:rsid w:val="00BC7C2A"/>
    <w:rsid w:val="00BD00CA"/>
    <w:rsid w:val="00BE51D4"/>
    <w:rsid w:val="00BF38CF"/>
    <w:rsid w:val="00C55972"/>
    <w:rsid w:val="00C74DF4"/>
    <w:rsid w:val="00C76335"/>
    <w:rsid w:val="00C9740D"/>
    <w:rsid w:val="00CA5C4D"/>
    <w:rsid w:val="00CA6B00"/>
    <w:rsid w:val="00CF0552"/>
    <w:rsid w:val="00D05B19"/>
    <w:rsid w:val="00D070E5"/>
    <w:rsid w:val="00D21B23"/>
    <w:rsid w:val="00D25259"/>
    <w:rsid w:val="00D34F83"/>
    <w:rsid w:val="00D83EAC"/>
    <w:rsid w:val="00D855F8"/>
    <w:rsid w:val="00D95344"/>
    <w:rsid w:val="00DA4E19"/>
    <w:rsid w:val="00DA7339"/>
    <w:rsid w:val="00DB587B"/>
    <w:rsid w:val="00DF4197"/>
    <w:rsid w:val="00E2456A"/>
    <w:rsid w:val="00E24C13"/>
    <w:rsid w:val="00E42191"/>
    <w:rsid w:val="00E42413"/>
    <w:rsid w:val="00E52CCA"/>
    <w:rsid w:val="00E53992"/>
    <w:rsid w:val="00E54F90"/>
    <w:rsid w:val="00E935AF"/>
    <w:rsid w:val="00E93B4D"/>
    <w:rsid w:val="00E97443"/>
    <w:rsid w:val="00EC50AB"/>
    <w:rsid w:val="00EE0825"/>
    <w:rsid w:val="00EF17CE"/>
    <w:rsid w:val="00F06490"/>
    <w:rsid w:val="00F22D39"/>
    <w:rsid w:val="00F31E2B"/>
    <w:rsid w:val="00F437DD"/>
    <w:rsid w:val="00F502BD"/>
    <w:rsid w:val="00F5613C"/>
    <w:rsid w:val="00F76AB8"/>
    <w:rsid w:val="00F814F9"/>
    <w:rsid w:val="00F91347"/>
    <w:rsid w:val="00FA659F"/>
    <w:rsid w:val="00FB4FA6"/>
    <w:rsid w:val="00FC07DC"/>
    <w:rsid w:val="00FF31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A8497"/>
  <w15:docId w15:val="{EDF2147C-EE64-4919-8451-B825AFC52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uiPriority w:val="9"/>
    <w:semiHidden/>
    <w:unhideWhenUsed/>
    <w:qFormat/>
    <w:rsid w:val="00FC07DC"/>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938A4"/>
    <w:pPr>
      <w:tabs>
        <w:tab w:val="center" w:pos="4252"/>
        <w:tab w:val="right" w:pos="8504"/>
      </w:tabs>
    </w:pPr>
  </w:style>
  <w:style w:type="character" w:customStyle="1" w:styleId="EncabezadoCar">
    <w:name w:val="Encabezado Car"/>
    <w:basedOn w:val="Fuentedeprrafopredeter"/>
    <w:link w:val="Encabezado"/>
    <w:uiPriority w:val="99"/>
    <w:rsid w:val="008938A4"/>
  </w:style>
  <w:style w:type="paragraph" w:styleId="Piedepgina">
    <w:name w:val="footer"/>
    <w:basedOn w:val="Normal"/>
    <w:link w:val="PiedepginaCar"/>
    <w:uiPriority w:val="99"/>
    <w:unhideWhenUsed/>
    <w:rsid w:val="008938A4"/>
    <w:pPr>
      <w:tabs>
        <w:tab w:val="center" w:pos="4252"/>
        <w:tab w:val="right" w:pos="8504"/>
      </w:tabs>
    </w:pPr>
  </w:style>
  <w:style w:type="character" w:customStyle="1" w:styleId="PiedepginaCar">
    <w:name w:val="Pie de página Car"/>
    <w:basedOn w:val="Fuentedeprrafopredeter"/>
    <w:link w:val="Piedepgina"/>
    <w:uiPriority w:val="99"/>
    <w:rsid w:val="008938A4"/>
  </w:style>
  <w:style w:type="paragraph" w:styleId="Prrafodelista">
    <w:name w:val="List Paragraph"/>
    <w:basedOn w:val="Normal"/>
    <w:uiPriority w:val="34"/>
    <w:qFormat/>
    <w:rsid w:val="00544966"/>
    <w:pPr>
      <w:ind w:left="720"/>
      <w:contextualSpacing/>
    </w:pPr>
  </w:style>
  <w:style w:type="paragraph" w:styleId="Textonotaalfinal">
    <w:name w:val="endnote text"/>
    <w:basedOn w:val="Normal"/>
    <w:link w:val="TextonotaalfinalCar"/>
    <w:uiPriority w:val="99"/>
    <w:semiHidden/>
    <w:unhideWhenUsed/>
    <w:rsid w:val="0038312F"/>
    <w:rPr>
      <w:sz w:val="20"/>
      <w:szCs w:val="20"/>
    </w:rPr>
  </w:style>
  <w:style w:type="character" w:customStyle="1" w:styleId="TextonotaalfinalCar">
    <w:name w:val="Texto nota al final Car"/>
    <w:basedOn w:val="Fuentedeprrafopredeter"/>
    <w:link w:val="Textonotaalfinal"/>
    <w:uiPriority w:val="99"/>
    <w:semiHidden/>
    <w:rsid w:val="0038312F"/>
    <w:rPr>
      <w:sz w:val="20"/>
      <w:szCs w:val="20"/>
    </w:rPr>
  </w:style>
  <w:style w:type="character" w:styleId="Refdenotaalfinal">
    <w:name w:val="endnote reference"/>
    <w:basedOn w:val="Fuentedeprrafopredeter"/>
    <w:uiPriority w:val="99"/>
    <w:semiHidden/>
    <w:unhideWhenUsed/>
    <w:rsid w:val="0038312F"/>
    <w:rPr>
      <w:vertAlign w:val="superscript"/>
    </w:rPr>
  </w:style>
  <w:style w:type="paragraph" w:styleId="Textonotapie">
    <w:name w:val="footnote text"/>
    <w:basedOn w:val="Normal"/>
    <w:link w:val="TextonotapieCar"/>
    <w:uiPriority w:val="99"/>
    <w:semiHidden/>
    <w:unhideWhenUsed/>
    <w:rsid w:val="00B560B6"/>
    <w:rPr>
      <w:sz w:val="20"/>
      <w:szCs w:val="20"/>
    </w:rPr>
  </w:style>
  <w:style w:type="character" w:customStyle="1" w:styleId="TextonotapieCar">
    <w:name w:val="Texto nota pie Car"/>
    <w:basedOn w:val="Fuentedeprrafopredeter"/>
    <w:link w:val="Textonotapie"/>
    <w:uiPriority w:val="99"/>
    <w:semiHidden/>
    <w:rsid w:val="00B560B6"/>
    <w:rPr>
      <w:sz w:val="20"/>
      <w:szCs w:val="20"/>
    </w:rPr>
  </w:style>
  <w:style w:type="character" w:styleId="Refdenotaalpie">
    <w:name w:val="footnote reference"/>
    <w:basedOn w:val="Fuentedeprrafopredeter"/>
    <w:uiPriority w:val="99"/>
    <w:semiHidden/>
    <w:unhideWhenUsed/>
    <w:rsid w:val="00B560B6"/>
    <w:rPr>
      <w:vertAlign w:val="superscript"/>
    </w:rPr>
  </w:style>
  <w:style w:type="character" w:styleId="Hipervnculo">
    <w:name w:val="Hyperlink"/>
    <w:basedOn w:val="Fuentedeprrafopredeter"/>
    <w:uiPriority w:val="99"/>
    <w:unhideWhenUsed/>
    <w:rsid w:val="0009130A"/>
    <w:rPr>
      <w:color w:val="0563C1" w:themeColor="hyperlink"/>
      <w:u w:val="single"/>
    </w:rPr>
  </w:style>
  <w:style w:type="character" w:styleId="Mencinsinresolver">
    <w:name w:val="Unresolved Mention"/>
    <w:basedOn w:val="Fuentedeprrafopredeter"/>
    <w:uiPriority w:val="99"/>
    <w:semiHidden/>
    <w:unhideWhenUsed/>
    <w:rsid w:val="0009130A"/>
    <w:rPr>
      <w:color w:val="605E5C"/>
      <w:shd w:val="clear" w:color="auto" w:fill="E1DFDD"/>
    </w:rPr>
  </w:style>
  <w:style w:type="character" w:customStyle="1" w:styleId="Ttulo3Car">
    <w:name w:val="Título 3 Car"/>
    <w:basedOn w:val="Fuentedeprrafopredeter"/>
    <w:link w:val="Ttulo3"/>
    <w:uiPriority w:val="9"/>
    <w:semiHidden/>
    <w:rsid w:val="00FC07DC"/>
    <w:rPr>
      <w:rFonts w:asciiTheme="majorHAnsi" w:eastAsiaTheme="majorEastAsia" w:hAnsiTheme="majorHAnsi" w:cstheme="majorBidi"/>
      <w:color w:val="1F3763" w:themeColor="accent1" w:themeShade="7F"/>
      <w:sz w:val="24"/>
      <w:szCs w:val="24"/>
    </w:rPr>
  </w:style>
  <w:style w:type="character" w:styleId="Refdecomentario">
    <w:name w:val="annotation reference"/>
    <w:basedOn w:val="Fuentedeprrafopredeter"/>
    <w:uiPriority w:val="99"/>
    <w:semiHidden/>
    <w:unhideWhenUsed/>
    <w:rsid w:val="00FC07DC"/>
    <w:rPr>
      <w:sz w:val="16"/>
      <w:szCs w:val="16"/>
    </w:rPr>
  </w:style>
  <w:style w:type="paragraph" w:styleId="Textocomentario">
    <w:name w:val="annotation text"/>
    <w:basedOn w:val="Normal"/>
    <w:link w:val="TextocomentarioCar"/>
    <w:uiPriority w:val="99"/>
    <w:semiHidden/>
    <w:unhideWhenUsed/>
    <w:rsid w:val="00FC07DC"/>
    <w:rPr>
      <w:sz w:val="20"/>
      <w:szCs w:val="20"/>
    </w:rPr>
  </w:style>
  <w:style w:type="character" w:customStyle="1" w:styleId="TextocomentarioCar">
    <w:name w:val="Texto comentario Car"/>
    <w:basedOn w:val="Fuentedeprrafopredeter"/>
    <w:link w:val="Textocomentario"/>
    <w:uiPriority w:val="99"/>
    <w:semiHidden/>
    <w:rsid w:val="00FC07DC"/>
    <w:rPr>
      <w:sz w:val="20"/>
      <w:szCs w:val="20"/>
    </w:rPr>
  </w:style>
  <w:style w:type="paragraph" w:styleId="Asuntodelcomentario">
    <w:name w:val="annotation subject"/>
    <w:basedOn w:val="Textocomentario"/>
    <w:next w:val="Textocomentario"/>
    <w:link w:val="AsuntodelcomentarioCar"/>
    <w:uiPriority w:val="99"/>
    <w:semiHidden/>
    <w:unhideWhenUsed/>
    <w:rsid w:val="00FC07DC"/>
    <w:rPr>
      <w:b/>
      <w:bCs/>
    </w:rPr>
  </w:style>
  <w:style w:type="character" w:customStyle="1" w:styleId="AsuntodelcomentarioCar">
    <w:name w:val="Asunto del comentario Car"/>
    <w:basedOn w:val="TextocomentarioCar"/>
    <w:link w:val="Asuntodelcomentario"/>
    <w:uiPriority w:val="99"/>
    <w:semiHidden/>
    <w:rsid w:val="00FC07DC"/>
    <w:rPr>
      <w:b/>
      <w:bCs/>
      <w:sz w:val="20"/>
      <w:szCs w:val="20"/>
    </w:rPr>
  </w:style>
  <w:style w:type="paragraph" w:styleId="Revisin">
    <w:name w:val="Revision"/>
    <w:hidden/>
    <w:uiPriority w:val="99"/>
    <w:semiHidden/>
    <w:rsid w:val="00137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663554">
      <w:bodyDiv w:val="1"/>
      <w:marLeft w:val="0"/>
      <w:marRight w:val="0"/>
      <w:marTop w:val="0"/>
      <w:marBottom w:val="0"/>
      <w:divBdr>
        <w:top w:val="none" w:sz="0" w:space="0" w:color="auto"/>
        <w:left w:val="none" w:sz="0" w:space="0" w:color="auto"/>
        <w:bottom w:val="none" w:sz="0" w:space="0" w:color="auto"/>
        <w:right w:val="none" w:sz="0" w:space="0" w:color="auto"/>
      </w:divBdr>
    </w:div>
    <w:div w:id="669600673">
      <w:bodyDiv w:val="1"/>
      <w:marLeft w:val="0"/>
      <w:marRight w:val="0"/>
      <w:marTop w:val="0"/>
      <w:marBottom w:val="0"/>
      <w:divBdr>
        <w:top w:val="none" w:sz="0" w:space="0" w:color="auto"/>
        <w:left w:val="none" w:sz="0" w:space="0" w:color="auto"/>
        <w:bottom w:val="none" w:sz="0" w:space="0" w:color="auto"/>
        <w:right w:val="none" w:sz="0" w:space="0" w:color="auto"/>
      </w:divBdr>
    </w:div>
    <w:div w:id="1300459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espana.edp.com/es" TargetMode="External"/><Relationship Id="rId26" Type="http://schemas.openxmlformats.org/officeDocument/2006/relationships/hyperlink" Target="https://www.comunidadentama.com/" TargetMode="External"/><Relationship Id="rId3" Type="http://schemas.openxmlformats.org/officeDocument/2006/relationships/customXml" Target="../customXml/item3.xml"/><Relationship Id="rId21" Type="http://schemas.openxmlformats.org/officeDocument/2006/relationships/hyperlink" Target="https://www.comunidadentama.com/"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yperlink" Target="https://espana.edp.com/es/politicas-de-compliance," TargetMode="Externa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comunidadentama.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dpd.es@edpenergia.es"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comunicacionesrgpd@edpenergia.e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omunidadentama.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sostenibilidad@edp.com"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cid:image001.png@01D993AA.D3F73FE0" TargetMode="External"/><Relationship Id="rId1" Type="http://schemas.openxmlformats.org/officeDocument/2006/relationships/image" Target="media/image1.png"/><Relationship Id="rId4" Type="http://schemas.openxmlformats.org/officeDocument/2006/relationships/image" Target="cid:image001.png@01D993AA.D3F73FE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56E4C6C27899C45944FEBA0BE107A28" ma:contentTypeVersion="32" ma:contentTypeDescription="Crear nuevo documento." ma:contentTypeScope="" ma:versionID="2ce0ee7220b2cfe06e009c1c4908c8d8">
  <xsd:schema xmlns:xsd="http://www.w3.org/2001/XMLSchema" xmlns:xs="http://www.w3.org/2001/XMLSchema" xmlns:p="http://schemas.microsoft.com/office/2006/metadata/properties" xmlns:ns1="http://schemas.microsoft.com/sharepoint/v3" xmlns:ns2="87b7abea-7c60-42ff-8af7-739c30dc2dd1" xmlns:ns3="c6d32b23-0415-42e7-9593-b364ff98efe8" targetNamespace="http://schemas.microsoft.com/office/2006/metadata/properties" ma:root="true" ma:fieldsID="82e0311376074a3a4e69c2ae7921e1e9" ns1:_="" ns2:_="" ns3:_="">
    <xsd:import namespace="http://schemas.microsoft.com/sharepoint/v3"/>
    <xsd:import namespace="87b7abea-7c60-42ff-8af7-739c30dc2dd1"/>
    <xsd:import namespace="c6d32b23-0415-42e7-9593-b364ff98ef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MediaServiceGenerationTime" minOccurs="0"/>
                <xsd:element ref="ns2:MediaServiceEventHashCode" minOccurs="0"/>
                <xsd:element ref="ns2:N_x00fa_mero" minOccurs="0"/>
                <xsd:element ref="ns2:MediaServiceAutoKeyPoints" minOccurs="0"/>
                <xsd:element ref="ns2:MediaServiceKeyPoints" minOccurs="0"/>
                <xsd:element ref="ns2:MediaLengthInSeconds" minOccurs="0"/>
                <xsd:element ref="ns2:Tipodocumento" minOccurs="0"/>
                <xsd:element ref="ns2:year" minOccurs="0"/>
                <xsd:element ref="ns2:Nota" minOccurs="0"/>
                <xsd:element ref="ns2:NIF" minOccurs="0"/>
                <xsd:element ref="ns2:lcf76f155ced4ddcb4097134ff3c332f" minOccurs="0"/>
                <xsd:element ref="ns3:TaxCatchAll" minOccurs="0"/>
                <xsd:element ref="ns2:FASE" minOccurs="0"/>
                <xsd:element ref="ns2:Expediente" minOccurs="0"/>
                <xsd:element ref="ns2:Pa_x00ed_s" minOccurs="0"/>
                <xsd:element ref="ns2:Briefdescription" minOccurs="0"/>
                <xsd:element ref="ns2:ListadoX"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iedades de la Directiva de cumplimiento unificado" ma:hidden="true" ma:internalName="_ip_UnifiedCompliancePolicyProperties">
      <xsd:simpleType>
        <xsd:restriction base="dms:Note"/>
      </xsd:simpleType>
    </xsd:element>
    <xsd:element name="_ip_UnifiedCompliancePolicyUIAction" ma:index="17"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b7abea-7c60-42ff-8af7-739c30dc2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N_x00fa_mero" ma:index="20" nillable="true" ma:displayName="Número" ma:format="Dropdown" ma:internalName="N_x00fa_mero" ma:percentage="FALSE">
      <xsd:simpleType>
        <xsd:restriction base="dms:Number"/>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Tipodocumento" ma:index="24" nillable="true" ma:displayName="Tipo documento" ma:format="Dropdown" ma:internalName="Tipodocumento">
      <xsd:simpleType>
        <xsd:restriction base="dms:Text">
          <xsd:maxLength value="255"/>
        </xsd:restriction>
      </xsd:simpleType>
    </xsd:element>
    <xsd:element name="year" ma:index="25" nillable="true" ma:displayName="year" ma:format="Dropdown" ma:internalName="year">
      <xsd:simpleType>
        <xsd:restriction base="dms:Text">
          <xsd:maxLength value="255"/>
        </xsd:restriction>
      </xsd:simpleType>
    </xsd:element>
    <xsd:element name="Nota" ma:index="26" nillable="true" ma:displayName="Nota" ma:format="Dropdown" ma:internalName="Nota">
      <xsd:simpleType>
        <xsd:restriction base="dms:Note">
          <xsd:maxLength value="255"/>
        </xsd:restriction>
      </xsd:simpleType>
    </xsd:element>
    <xsd:element name="NIF" ma:index="27" nillable="true" ma:displayName="NIF" ma:format="Dropdown" ma:internalName="NIF">
      <xsd:simpleType>
        <xsd:restriction base="dms:Text">
          <xsd:maxLength value="255"/>
        </xsd:restriction>
      </xsd:simpleType>
    </xsd:element>
    <xsd:element name="lcf76f155ced4ddcb4097134ff3c332f" ma:index="29" nillable="true" ma:taxonomy="true" ma:internalName="lcf76f155ced4ddcb4097134ff3c332f" ma:taxonomyFieldName="MediaServiceImageTags" ma:displayName="Etiquetas de imagen" ma:readOnly="false" ma:fieldId="{5cf76f15-5ced-4ddc-b409-7134ff3c332f}" ma:taxonomyMulti="true" ma:sspId="313fef0e-ad1e-4996-aa84-7ac1ebeb22c0" ma:termSetId="09814cd3-568e-fe90-9814-8d621ff8fb84" ma:anchorId="fba54fb3-c3e1-fe81-a776-ca4b69148c4d" ma:open="true" ma:isKeyword="false">
      <xsd:complexType>
        <xsd:sequence>
          <xsd:element ref="pc:Terms" minOccurs="0" maxOccurs="1"/>
        </xsd:sequence>
      </xsd:complexType>
    </xsd:element>
    <xsd:element name="FASE" ma:index="31" nillable="true" ma:displayName="FASE" ma:format="Dropdown" ma:internalName="FASE">
      <xsd:simpleType>
        <xsd:restriction base="dms:Text">
          <xsd:maxLength value="255"/>
        </xsd:restriction>
      </xsd:simpleType>
    </xsd:element>
    <xsd:element name="Expediente" ma:index="32" nillable="true" ma:displayName="Expediente" ma:format="Dropdown" ma:internalName="Expediente">
      <xsd:simpleType>
        <xsd:restriction base="dms:Text">
          <xsd:maxLength value="255"/>
        </xsd:restriction>
      </xsd:simpleType>
    </xsd:element>
    <xsd:element name="Pa_x00ed_s" ma:index="33" nillable="true" ma:displayName="País" ma:format="Dropdown" ma:internalName="Pa_x00ed_s">
      <xsd:simpleType>
        <xsd:restriction base="dms:Text">
          <xsd:maxLength value="255"/>
        </xsd:restriction>
      </xsd:simpleType>
    </xsd:element>
    <xsd:element name="Briefdescription" ma:index="34" nillable="true" ma:displayName="Brief description" ma:format="Dropdown" ma:internalName="Briefdescription">
      <xsd:simpleType>
        <xsd:restriction base="dms:Text">
          <xsd:maxLength value="255"/>
        </xsd:restriction>
      </xsd:simpleType>
    </xsd:element>
    <xsd:element name="ListadoX" ma:index="35" nillable="true" ma:displayName="Listado X" ma:format="Dropdown" ma:internalName="ListadoX">
      <xsd:simpleType>
        <xsd:restriction base="dms:Text">
          <xsd:maxLength value="255"/>
        </xsd:restriction>
      </xsd:simpleType>
    </xsd:element>
    <xsd:element name="MediaServiceObjectDetectorVersions" ma:index="3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d32b23-0415-42e7-9593-b364ff98efe8"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30" nillable="true" ma:displayName="Taxonomy Catch All Column" ma:hidden="true" ma:list="{4bb8eabf-7fa1-474e-8396-73cb90ce61ae}" ma:internalName="TaxCatchAll" ma:showField="CatchAllData" ma:web="c6d32b23-0415-42e7-9593-b364ff98ef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ta xmlns="87b7abea-7c60-42ff-8af7-739c30dc2dd1" xsi:nil="true"/>
    <_ip_UnifiedCompliancePolicyUIAction xmlns="http://schemas.microsoft.com/sharepoint/v3" xsi:nil="true"/>
    <Tipodocumento xmlns="87b7abea-7c60-42ff-8af7-739c30dc2dd1" xsi:nil="true"/>
    <Expediente xmlns="87b7abea-7c60-42ff-8af7-739c30dc2dd1" xsi:nil="true"/>
    <Pa_x00ed_s xmlns="87b7abea-7c60-42ff-8af7-739c30dc2dd1" xsi:nil="true"/>
    <TaxCatchAll xmlns="c6d32b23-0415-42e7-9593-b364ff98efe8" xsi:nil="true"/>
    <lcf76f155ced4ddcb4097134ff3c332f xmlns="87b7abea-7c60-42ff-8af7-739c30dc2dd1">
      <Terms xmlns="http://schemas.microsoft.com/office/infopath/2007/PartnerControls"/>
    </lcf76f155ced4ddcb4097134ff3c332f>
    <_ip_UnifiedCompliancePolicyProperties xmlns="http://schemas.microsoft.com/sharepoint/v3" xsi:nil="true"/>
    <FASE xmlns="87b7abea-7c60-42ff-8af7-739c30dc2dd1" xsi:nil="true"/>
    <N_x00fa_mero xmlns="87b7abea-7c60-42ff-8af7-739c30dc2dd1" xsi:nil="true"/>
    <Briefdescription xmlns="87b7abea-7c60-42ff-8af7-739c30dc2dd1" xsi:nil="true"/>
    <ListadoX xmlns="87b7abea-7c60-42ff-8af7-739c30dc2dd1" xsi:nil="true"/>
    <year xmlns="87b7abea-7c60-42ff-8af7-739c30dc2dd1" xsi:nil="true"/>
    <NIF xmlns="87b7abea-7c60-42ff-8af7-739c30dc2dd1" xsi:nil="true"/>
  </documentManagement>
</p:properties>
</file>

<file path=customXml/itemProps1.xml><?xml version="1.0" encoding="utf-8"?>
<ds:datastoreItem xmlns:ds="http://schemas.openxmlformats.org/officeDocument/2006/customXml" ds:itemID="{8C1562F7-3447-4C9A-B56D-7E9BEB90C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b7abea-7c60-42ff-8af7-739c30dc2dd1"/>
    <ds:schemaRef ds:uri="c6d32b23-0415-42e7-9593-b364ff98ef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57DE95-80C2-4AF7-8226-69546C0CEFD8}">
  <ds:schemaRefs>
    <ds:schemaRef ds:uri="http://schemas.microsoft.com/sharepoint/v3/contenttype/forms"/>
  </ds:schemaRefs>
</ds:datastoreItem>
</file>

<file path=customXml/itemProps3.xml><?xml version="1.0" encoding="utf-8"?>
<ds:datastoreItem xmlns:ds="http://schemas.openxmlformats.org/officeDocument/2006/customXml" ds:itemID="{60503AAE-9D18-4728-89E9-527C37E0053B}">
  <ds:schemaRefs>
    <ds:schemaRef ds:uri="http://schemas.openxmlformats.org/officeDocument/2006/bibliography"/>
  </ds:schemaRefs>
</ds:datastoreItem>
</file>

<file path=customXml/itemProps4.xml><?xml version="1.0" encoding="utf-8"?>
<ds:datastoreItem xmlns:ds="http://schemas.openxmlformats.org/officeDocument/2006/customXml" ds:itemID="{F2E19AC0-2155-4754-ABD6-8224E940B8EA}">
  <ds:schemaRefs>
    <ds:schemaRef ds:uri="http://schemas.microsoft.com/office/2006/metadata/properties"/>
    <ds:schemaRef ds:uri="http://schemas.microsoft.com/office/infopath/2007/PartnerControls"/>
    <ds:schemaRef ds:uri="87b7abea-7c60-42ff-8af7-739c30dc2dd1"/>
    <ds:schemaRef ds:uri="http://schemas.microsoft.com/sharepoint/v3"/>
    <ds:schemaRef ds:uri="c6d32b23-0415-42e7-9593-b364ff98efe8"/>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11</Pages>
  <Words>3734</Words>
  <Characters>20538</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Santalla Tomas, Lucia</dc:creator>
  <cp:lastModifiedBy>Reyes Álvarez-Linera</cp:lastModifiedBy>
  <cp:revision>38</cp:revision>
  <dcterms:created xsi:type="dcterms:W3CDTF">2023-06-14T08:07:00Z</dcterms:created>
  <dcterms:modified xsi:type="dcterms:W3CDTF">2024-04-25T11:30:00Z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811530c-902c-4b75-8616-d6c82cd1332a_Enabled">
    <vt:lpwstr>true</vt:lpwstr>
  </property>
  <property fmtid="{D5CDD505-2E9C-101B-9397-08002B2CF9AE}" pid="3" name="MSIP_Label_9811530c-902c-4b75-8616-d6c82cd1332a_SetDate">
    <vt:lpwstr>2022-05-09T12:21:22Z</vt:lpwstr>
  </property>
  <property fmtid="{D5CDD505-2E9C-101B-9397-08002B2CF9AE}" pid="4" name="MSIP_Label_9811530c-902c-4b75-8616-d6c82cd1332a_Method">
    <vt:lpwstr>Standard</vt:lpwstr>
  </property>
  <property fmtid="{D5CDD505-2E9C-101B-9397-08002B2CF9AE}" pid="5" name="MSIP_Label_9811530c-902c-4b75-8616-d6c82cd1332a_Name">
    <vt:lpwstr>9811530c-902c-4b75-8616-d6c82cd1332a</vt:lpwstr>
  </property>
  <property fmtid="{D5CDD505-2E9C-101B-9397-08002B2CF9AE}" pid="6" name="MSIP_Label_9811530c-902c-4b75-8616-d6c82cd1332a_SiteId">
    <vt:lpwstr>bf86fbdb-f8c2-440e-923c-05a60dc2bc9b</vt:lpwstr>
  </property>
  <property fmtid="{D5CDD505-2E9C-101B-9397-08002B2CF9AE}" pid="7" name="MSIP_Label_9811530c-902c-4b75-8616-d6c82cd1332a_ActionId">
    <vt:lpwstr>2c636e28-e253-40d8-b3eb-2858373cf0b1</vt:lpwstr>
  </property>
  <property fmtid="{D5CDD505-2E9C-101B-9397-08002B2CF9AE}" pid="8" name="MSIP_Label_9811530c-902c-4b75-8616-d6c82cd1332a_ContentBits">
    <vt:lpwstr>0</vt:lpwstr>
  </property>
  <property fmtid="{D5CDD505-2E9C-101B-9397-08002B2CF9AE}" pid="9" name="ContentTypeId">
    <vt:lpwstr>0x010100556E4C6C27899C45944FEBA0BE107A28</vt:lpwstr>
  </property>
</Properties>
</file>